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74" w:rsidRPr="0001203D" w:rsidRDefault="00D27074" w:rsidP="00D27074">
      <w:pPr>
        <w:spacing w:after="0"/>
        <w:rPr>
          <w:rFonts w:ascii="Times New Roman" w:hAnsi="Times New Roman" w:cs="Times New Roman"/>
          <w:sz w:val="28"/>
          <w:szCs w:val="28"/>
        </w:rPr>
      </w:pPr>
      <w:r w:rsidRPr="0001203D">
        <w:rPr>
          <w:rFonts w:ascii="Times New Roman" w:hAnsi="Times New Roman" w:cs="Times New Roman"/>
          <w:sz w:val="28"/>
          <w:szCs w:val="28"/>
        </w:rPr>
        <w:t xml:space="preserve">Добрый день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D27074" w:rsidRPr="0001203D" w:rsidRDefault="00D27074" w:rsidP="00D27074">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D27074" w:rsidRPr="0001203D" w:rsidRDefault="00D27074" w:rsidP="00D27074">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D27074" w:rsidRPr="0001203D" w:rsidRDefault="00D27074" w:rsidP="00D27074">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D27074" w:rsidRPr="0001203D" w:rsidRDefault="00D27074" w:rsidP="00D27074">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D27074" w:rsidRPr="0001203D" w:rsidRDefault="00D27074" w:rsidP="00D27074">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 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D27074" w:rsidRDefault="00D27074" w:rsidP="00D27074"/>
    <w:p w:rsidR="00D27074" w:rsidRDefault="00D27074" w:rsidP="00D27074">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D27074" w:rsidRPr="003E5071" w:rsidRDefault="008F32E9" w:rsidP="00D27074">
      <w:pPr>
        <w:spacing w:after="0"/>
        <w:jc w:val="center"/>
        <w:rPr>
          <w:rFonts w:ascii="Times New Roman" w:hAnsi="Times New Roman" w:cs="Times New Roman"/>
          <w:b/>
          <w:sz w:val="28"/>
          <w:szCs w:val="28"/>
        </w:rPr>
      </w:pPr>
      <w:r>
        <w:rPr>
          <w:rFonts w:ascii="Times New Roman" w:hAnsi="Times New Roman" w:cs="Times New Roman"/>
          <w:b/>
          <w:sz w:val="28"/>
          <w:szCs w:val="28"/>
        </w:rPr>
        <w:t>№ 78-79</w:t>
      </w:r>
      <w:bookmarkStart w:id="0" w:name="_GoBack"/>
      <w:bookmarkEnd w:id="0"/>
      <w:r w:rsidR="00D27074">
        <w:rPr>
          <w:rFonts w:ascii="Times New Roman" w:hAnsi="Times New Roman" w:cs="Times New Roman"/>
          <w:b/>
          <w:sz w:val="28"/>
          <w:szCs w:val="28"/>
        </w:rPr>
        <w:t>-2часа</w:t>
      </w:r>
      <w:r w:rsidR="00D27074" w:rsidRPr="003E5071">
        <w:rPr>
          <w:rFonts w:ascii="Times New Roman" w:hAnsi="Times New Roman" w:cs="Times New Roman"/>
          <w:b/>
          <w:sz w:val="28"/>
          <w:szCs w:val="28"/>
        </w:rPr>
        <w:t xml:space="preserve"> </w:t>
      </w:r>
      <w:r w:rsidR="00D27074">
        <w:rPr>
          <w:rFonts w:ascii="Times New Roman" w:hAnsi="Times New Roman" w:cs="Times New Roman"/>
          <w:b/>
          <w:sz w:val="28"/>
          <w:szCs w:val="28"/>
        </w:rPr>
        <w:t>группа № 26</w:t>
      </w:r>
      <w:r w:rsidR="00A82916">
        <w:rPr>
          <w:rFonts w:ascii="Times New Roman" w:hAnsi="Times New Roman" w:cs="Times New Roman"/>
          <w:b/>
          <w:sz w:val="28"/>
          <w:szCs w:val="28"/>
        </w:rPr>
        <w:t xml:space="preserve"> «А»</w:t>
      </w:r>
      <w:r w:rsidR="00D27074">
        <w:rPr>
          <w:rFonts w:ascii="Times New Roman" w:hAnsi="Times New Roman" w:cs="Times New Roman"/>
          <w:b/>
          <w:sz w:val="28"/>
          <w:szCs w:val="28"/>
        </w:rPr>
        <w:t xml:space="preserve"> </w:t>
      </w:r>
    </w:p>
    <w:p w:rsidR="00D27074" w:rsidRDefault="00D27074" w:rsidP="00D27074">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D27074" w:rsidRDefault="00D27074" w:rsidP="00D27074">
      <w:pPr>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D27074">
        <w:rPr>
          <w:rFonts w:ascii="Times New Roman" w:hAnsi="Times New Roman" w:cs="Times New Roman"/>
          <w:b/>
          <w:sz w:val="28"/>
          <w:szCs w:val="28"/>
        </w:rPr>
        <w:t>«</w:t>
      </w:r>
      <w:r w:rsidRPr="00D27074">
        <w:rPr>
          <w:rFonts w:ascii="Times New Roman" w:hAnsi="Times New Roman" w:cs="Times New Roman"/>
          <w:sz w:val="28"/>
          <w:szCs w:val="28"/>
        </w:rPr>
        <w:t>Технология РД сварки деталей из алюминиевых сплавов»</w:t>
      </w:r>
    </w:p>
    <w:p w:rsidR="00D27074" w:rsidRDefault="00D27074" w:rsidP="00D27074">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D27074">
        <w:rPr>
          <w:rFonts w:ascii="Times New Roman" w:hAnsi="Times New Roman" w:cs="Times New Roman"/>
          <w:sz w:val="24"/>
          <w:szCs w:val="24"/>
          <w:shd w:val="clear" w:color="auto" w:fill="FFFFFF"/>
        </w:rPr>
        <w:t>Алюминиевые детали обладают высокой теплопроводностью и низким весом. Эти свойства материала сделали его очень популярным в различных производственных областях. Тем не менее, технология сварки алюминия и его сплавов не так проста. Необходимо учесть много разных факторов и особенностей материала, чтобы выполнить сварочные работы на высоком уровне. В нашей статье мы подробнее расскажем о том, какие технологии соединения алюминия бывают и чем они отличаются между собой.</w:t>
      </w:r>
    </w:p>
    <w:p w:rsidR="00D27074" w:rsidRPr="00D27074" w:rsidRDefault="00D27074" w:rsidP="00D27074">
      <w:pPr>
        <w:spacing w:after="0"/>
        <w:rPr>
          <w:rFonts w:ascii="Times New Roman" w:hAnsi="Times New Roman" w:cs="Times New Roman"/>
          <w:sz w:val="24"/>
          <w:szCs w:val="24"/>
        </w:rPr>
      </w:pPr>
    </w:p>
    <w:p w:rsidR="00D27074" w:rsidRDefault="00D27074" w:rsidP="00D27074">
      <w:pPr>
        <w:spacing w:after="0"/>
        <w:jc w:val="center"/>
        <w:rPr>
          <w:rFonts w:ascii="Times New Roman" w:hAnsi="Times New Roman" w:cs="Times New Roman"/>
          <w:b/>
          <w:color w:val="132146"/>
          <w:sz w:val="24"/>
          <w:szCs w:val="24"/>
        </w:rPr>
      </w:pPr>
      <w:r w:rsidRPr="00D27074">
        <w:rPr>
          <w:rFonts w:ascii="Times New Roman" w:hAnsi="Times New Roman" w:cs="Times New Roman"/>
          <w:b/>
          <w:color w:val="132146"/>
          <w:sz w:val="24"/>
          <w:szCs w:val="24"/>
        </w:rPr>
        <w:t>Особенности сварки алюминия и его сплавов</w:t>
      </w:r>
    </w:p>
    <w:p w:rsidR="00D27074" w:rsidRPr="00D27074" w:rsidRDefault="00D27074" w:rsidP="00D27074">
      <w:pPr>
        <w:spacing w:after="0"/>
        <w:jc w:val="center"/>
        <w:rPr>
          <w:rFonts w:ascii="Times New Roman" w:hAnsi="Times New Roman" w:cs="Times New Roman"/>
          <w:b/>
          <w:color w:val="132146"/>
          <w:sz w:val="24"/>
          <w:szCs w:val="24"/>
        </w:rPr>
      </w:pPr>
    </w:p>
    <w:p w:rsidR="00D27074" w:rsidRDefault="00D27074" w:rsidP="00D27074">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6557D5A4" wp14:editId="75ABD53C">
            <wp:extent cx="2200275" cy="1439609"/>
            <wp:effectExtent l="0" t="0" r="0" b="8255"/>
            <wp:docPr id="14" name="Рисунок 14" descr="Особенности сварки алюминия и его спла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енности сварки алюминия и его сплав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439609"/>
                    </a:xfrm>
                    <a:prstGeom prst="rect">
                      <a:avLst/>
                    </a:prstGeom>
                    <a:noFill/>
                    <a:ln>
                      <a:noFill/>
                    </a:ln>
                  </pic:spPr>
                </pic:pic>
              </a:graphicData>
            </a:graphic>
          </wp:inline>
        </w:drawing>
      </w:r>
    </w:p>
    <w:p w:rsidR="00D27074" w:rsidRPr="00D27074" w:rsidRDefault="00D27074" w:rsidP="00D27074">
      <w:pPr>
        <w:spacing w:after="0"/>
        <w:jc w:val="center"/>
        <w:rPr>
          <w:rFonts w:ascii="Times New Roman" w:hAnsi="Times New Roman" w:cs="Times New Roman"/>
          <w:sz w:val="24"/>
          <w:szCs w:val="24"/>
        </w:rPr>
      </w:pP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Иногда во время сварочных работ по алюминию или алюминиевым сплавам возникают трудности, существенно влияющие на качество сварных швов. Приведем примеры самых распространенных проблем:</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proofErr w:type="gramStart"/>
      <w:r w:rsidRPr="00D27074">
        <w:rPr>
          <w:rFonts w:ascii="Times New Roman" w:hAnsi="Times New Roman" w:cs="Times New Roman"/>
          <w:sz w:val="24"/>
          <w:szCs w:val="24"/>
        </w:rPr>
        <w:t xml:space="preserve">Сварочной ванной достаточно сложно управлять из-за высокой </w:t>
      </w:r>
      <w:proofErr w:type="spellStart"/>
      <w:r w:rsidRPr="00D27074">
        <w:rPr>
          <w:rFonts w:ascii="Times New Roman" w:hAnsi="Times New Roman" w:cs="Times New Roman"/>
          <w:sz w:val="24"/>
          <w:szCs w:val="24"/>
        </w:rPr>
        <w:t>жидкотекучести</w:t>
      </w:r>
      <w:proofErr w:type="spellEnd"/>
      <w:r w:rsidRPr="00D27074">
        <w:rPr>
          <w:rFonts w:ascii="Times New Roman" w:hAnsi="Times New Roman" w:cs="Times New Roman"/>
          <w:sz w:val="24"/>
          <w:szCs w:val="24"/>
        </w:rPr>
        <w:t xml:space="preserve"> материала.</w:t>
      </w:r>
      <w:proofErr w:type="gramEnd"/>
      <w:r w:rsidRPr="00D27074">
        <w:rPr>
          <w:rFonts w:ascii="Times New Roman" w:hAnsi="Times New Roman" w:cs="Times New Roman"/>
          <w:sz w:val="24"/>
          <w:szCs w:val="24"/>
        </w:rPr>
        <w:t xml:space="preserve"> Отсюда возникает необходимость использования теплоотводящих подкладок.</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 xml:space="preserve">Алюминий легко окисляется, что вызывает появление тугоплавкой пленки на каплях расплавленного металла. </w:t>
      </w:r>
      <w:proofErr w:type="gramStart"/>
      <w:r w:rsidRPr="00D27074">
        <w:rPr>
          <w:rFonts w:ascii="Times New Roman" w:hAnsi="Times New Roman" w:cs="Times New Roman"/>
          <w:sz w:val="24"/>
          <w:szCs w:val="24"/>
        </w:rPr>
        <w:t>В результате затрудняется соединение в единый шов.</w:t>
      </w:r>
      <w:proofErr w:type="gramEnd"/>
      <w:r w:rsidRPr="00D27074">
        <w:rPr>
          <w:rFonts w:ascii="Times New Roman" w:hAnsi="Times New Roman" w:cs="Times New Roman"/>
          <w:sz w:val="24"/>
          <w:szCs w:val="24"/>
        </w:rPr>
        <w:t xml:space="preserve"> Предотвратить появление пленки помогает грамотно организованная надежная защита сварочной зоны от окружающего воздуха.</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На поверхности алюминиевых изделий всегда присутствует окисная пленка Al</w:t>
      </w:r>
      <w:r w:rsidRPr="00D27074">
        <w:rPr>
          <w:rFonts w:ascii="Times New Roman" w:hAnsi="Times New Roman" w:cs="Times New Roman"/>
          <w:sz w:val="24"/>
          <w:szCs w:val="24"/>
          <w:bdr w:val="none" w:sz="0" w:space="0" w:color="auto" w:frame="1"/>
          <w:vertAlign w:val="subscript"/>
        </w:rPr>
        <w:t>2</w:t>
      </w:r>
      <w:r w:rsidRPr="00D27074">
        <w:rPr>
          <w:rFonts w:ascii="Times New Roman" w:hAnsi="Times New Roman" w:cs="Times New Roman"/>
          <w:sz w:val="24"/>
          <w:szCs w:val="24"/>
        </w:rPr>
        <w:t>O</w:t>
      </w:r>
      <w:r w:rsidRPr="00D27074">
        <w:rPr>
          <w:rFonts w:ascii="Times New Roman" w:hAnsi="Times New Roman" w:cs="Times New Roman"/>
          <w:sz w:val="24"/>
          <w:szCs w:val="24"/>
          <w:bdr w:val="none" w:sz="0" w:space="0" w:color="auto" w:frame="1"/>
          <w:vertAlign w:val="subscript"/>
        </w:rPr>
        <w:t>3</w:t>
      </w:r>
      <w:r w:rsidRPr="00D27074">
        <w:rPr>
          <w:rFonts w:ascii="Times New Roman" w:hAnsi="Times New Roman" w:cs="Times New Roman"/>
          <w:sz w:val="24"/>
          <w:szCs w:val="24"/>
        </w:rPr>
        <w:t>, которая имеет температуру плавления около +2040 °C, в то время как плавление самого металла осуществляется при температуре +660 °C.</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Значительная усадка материала может стать причиной деформации сварного шва после его охлаждения и затвердевания.</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Возможно снижение механических характеристик материала из-за склонности к порообразованию и трещинам в шве.</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Из-за высокой теплопроводности алюминия для сварочных работ необходим рабочий ток большого значения.</w:t>
      </w:r>
    </w:p>
    <w:p w:rsid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lastRenderedPageBreak/>
        <w:t>Перечисленные трудности вполне преодолимы, поэтому популярность различных технологий сварки алюминия не снижается. Этот металл позволяет создавать очень прочные и надежные конструкции.</w:t>
      </w:r>
    </w:p>
    <w:p w:rsidR="00D27074" w:rsidRPr="00D27074" w:rsidRDefault="00D27074" w:rsidP="00D27074">
      <w:pPr>
        <w:spacing w:after="0"/>
        <w:rPr>
          <w:rFonts w:ascii="Times New Roman" w:hAnsi="Times New Roman" w:cs="Times New Roman"/>
          <w:sz w:val="24"/>
          <w:szCs w:val="24"/>
        </w:rPr>
      </w:pPr>
    </w:p>
    <w:p w:rsidR="00D27074" w:rsidRDefault="00D27074" w:rsidP="00D27074">
      <w:pPr>
        <w:spacing w:after="0"/>
        <w:jc w:val="center"/>
        <w:rPr>
          <w:rFonts w:ascii="Times New Roman" w:hAnsi="Times New Roman" w:cs="Times New Roman"/>
          <w:color w:val="132146"/>
          <w:sz w:val="24"/>
          <w:szCs w:val="24"/>
        </w:rPr>
      </w:pPr>
      <w:r w:rsidRPr="00D27074">
        <w:rPr>
          <w:rFonts w:ascii="Times New Roman" w:hAnsi="Times New Roman" w:cs="Times New Roman"/>
          <w:color w:val="132146"/>
          <w:sz w:val="24"/>
          <w:szCs w:val="24"/>
        </w:rPr>
        <w:t>Технология сварки алюминия: подготовка материалов и деталей</w:t>
      </w:r>
    </w:p>
    <w:p w:rsidR="00D27074" w:rsidRPr="00D27074" w:rsidRDefault="00D27074" w:rsidP="00D27074">
      <w:pPr>
        <w:spacing w:after="0"/>
        <w:jc w:val="center"/>
        <w:rPr>
          <w:rFonts w:ascii="Times New Roman" w:hAnsi="Times New Roman" w:cs="Times New Roman"/>
          <w:color w:val="132146"/>
          <w:sz w:val="24"/>
          <w:szCs w:val="24"/>
        </w:rPr>
      </w:pPr>
    </w:p>
    <w:p w:rsidR="00D27074" w:rsidRDefault="00D27074" w:rsidP="00D27074">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41272E5D" wp14:editId="172A8A44">
            <wp:extent cx="2787650" cy="1568053"/>
            <wp:effectExtent l="0" t="0" r="0" b="0"/>
            <wp:docPr id="13" name="Рисунок 13" descr="Технология сварки алюминия: подготовка материалов и де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ология сварки алюминия: подготовка материалов и детале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568053"/>
                    </a:xfrm>
                    <a:prstGeom prst="rect">
                      <a:avLst/>
                    </a:prstGeom>
                    <a:noFill/>
                    <a:ln>
                      <a:noFill/>
                    </a:ln>
                  </pic:spPr>
                </pic:pic>
              </a:graphicData>
            </a:graphic>
          </wp:inline>
        </w:drawing>
      </w:r>
    </w:p>
    <w:p w:rsidR="00D27074" w:rsidRPr="00D27074" w:rsidRDefault="00D27074" w:rsidP="00D27074">
      <w:pPr>
        <w:spacing w:after="0"/>
        <w:jc w:val="center"/>
        <w:rPr>
          <w:rFonts w:ascii="Times New Roman" w:hAnsi="Times New Roman" w:cs="Times New Roman"/>
          <w:sz w:val="24"/>
          <w:szCs w:val="24"/>
        </w:rPr>
      </w:pP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Чтобы создать сварное соединение высокого качества, необходимо в полной мере позаботиться о том, чтобы зона сварки была максимально защищена от всевозможных загрязнений:</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Для газоэлектрической сварки алюминия следует выделить чистое, сухое, не пыльное помещение.</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Скорость движения воздуха не должна превышать 0,2 м/сек.</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Обрабатываемые детали и присадочную проволоку необходимо тщательно очистить предусмотренными технологией способами.</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В качестве защитных газов можно применять лишь чистый аргон марки</w:t>
      </w:r>
      <w:proofErr w:type="gramStart"/>
      <w:r w:rsidRPr="00D27074">
        <w:rPr>
          <w:rFonts w:ascii="Times New Roman" w:hAnsi="Times New Roman" w:cs="Times New Roman"/>
          <w:sz w:val="24"/>
          <w:szCs w:val="24"/>
        </w:rPr>
        <w:t xml:space="preserve"> А</w:t>
      </w:r>
      <w:proofErr w:type="gramEnd"/>
      <w:r w:rsidRPr="00D27074">
        <w:rPr>
          <w:rFonts w:ascii="Times New Roman" w:hAnsi="Times New Roman" w:cs="Times New Roman"/>
          <w:sz w:val="24"/>
          <w:szCs w:val="24"/>
        </w:rPr>
        <w:t xml:space="preserve"> по ГОСТу 10157–62 и гелий ВЧ (высокой чистоты) по МРТУ 51-04-23-64.</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Pr="00D27074">
        <w:rPr>
          <w:rFonts w:ascii="Times New Roman" w:hAnsi="Times New Roman" w:cs="Times New Roman"/>
          <w:sz w:val="24"/>
          <w:szCs w:val="24"/>
        </w:rPr>
        <w:t>Газоподводящую</w:t>
      </w:r>
      <w:proofErr w:type="spellEnd"/>
      <w:r w:rsidRPr="00D27074">
        <w:rPr>
          <w:rFonts w:ascii="Times New Roman" w:hAnsi="Times New Roman" w:cs="Times New Roman"/>
          <w:sz w:val="24"/>
          <w:szCs w:val="24"/>
        </w:rPr>
        <w:t xml:space="preserve"> арматуру, шланги и сварочную горелку до начала сварочных работ тщательно промывают спиртом и в дальнейшем по ходу работы периодически повторно очищают и промывают.</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Технология качественной очистки сварочной проволоки включает в себя смывание растворителем или горячей водой консервационной смазки, снятие окисной пленки химической обработкой.</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Для выполнения вышеперечисленных работ необходимо организовать специальное место, отдельно от зоны сварочных работ. Технология химической обработки предполагает несколько способов очистки. Наиболее популярный метод химической очистки представляет собой следующую последовательность:</w:t>
      </w:r>
    </w:p>
    <w:p w:rsidR="00D27074" w:rsidRPr="00D27074" w:rsidRDefault="00D27074" w:rsidP="00D27074">
      <w:pPr>
        <w:pStyle w:val="a4"/>
        <w:numPr>
          <w:ilvl w:val="0"/>
          <w:numId w:val="15"/>
        </w:numPr>
        <w:spacing w:after="0"/>
        <w:rPr>
          <w:rFonts w:ascii="Times New Roman" w:hAnsi="Times New Roman" w:cs="Times New Roman"/>
          <w:sz w:val="24"/>
          <w:szCs w:val="24"/>
        </w:rPr>
      </w:pPr>
      <w:r w:rsidRPr="00D27074">
        <w:rPr>
          <w:rFonts w:ascii="Times New Roman" w:hAnsi="Times New Roman" w:cs="Times New Roman"/>
          <w:sz w:val="24"/>
          <w:szCs w:val="24"/>
        </w:rPr>
        <w:t>Травление в 5%-ном растворе каустической соды NOH при температуре +60…+65</w:t>
      </w:r>
      <w:proofErr w:type="gramStart"/>
      <w:r w:rsidRPr="00D27074">
        <w:rPr>
          <w:rFonts w:ascii="Times New Roman" w:hAnsi="Times New Roman" w:cs="Times New Roman"/>
          <w:sz w:val="24"/>
          <w:szCs w:val="24"/>
        </w:rPr>
        <w:t xml:space="preserve"> °С</w:t>
      </w:r>
      <w:proofErr w:type="gramEnd"/>
      <w:r w:rsidRPr="00D27074">
        <w:rPr>
          <w:rFonts w:ascii="Times New Roman" w:hAnsi="Times New Roman" w:cs="Times New Roman"/>
          <w:sz w:val="24"/>
          <w:szCs w:val="24"/>
        </w:rPr>
        <w:t xml:space="preserve"> в течение 2-3 мин;</w:t>
      </w:r>
    </w:p>
    <w:p w:rsidR="00D27074" w:rsidRPr="00D27074" w:rsidRDefault="00D27074" w:rsidP="00D27074">
      <w:pPr>
        <w:pStyle w:val="a4"/>
        <w:numPr>
          <w:ilvl w:val="0"/>
          <w:numId w:val="15"/>
        </w:numPr>
        <w:spacing w:after="0"/>
        <w:rPr>
          <w:rFonts w:ascii="Times New Roman" w:hAnsi="Times New Roman" w:cs="Times New Roman"/>
          <w:sz w:val="24"/>
          <w:szCs w:val="24"/>
        </w:rPr>
      </w:pPr>
      <w:r w:rsidRPr="00D27074">
        <w:rPr>
          <w:rFonts w:ascii="Times New Roman" w:hAnsi="Times New Roman" w:cs="Times New Roman"/>
          <w:sz w:val="24"/>
          <w:szCs w:val="24"/>
        </w:rPr>
        <w:t>Промывка в горячей (+45…+50 °С) воде, а затем в холодной проточной воде.</w:t>
      </w:r>
    </w:p>
    <w:p w:rsidR="00D27074" w:rsidRPr="00D27074" w:rsidRDefault="00D27074" w:rsidP="00D27074">
      <w:pPr>
        <w:pStyle w:val="a4"/>
        <w:numPr>
          <w:ilvl w:val="0"/>
          <w:numId w:val="15"/>
        </w:numPr>
        <w:spacing w:after="0"/>
        <w:rPr>
          <w:rFonts w:ascii="Times New Roman" w:hAnsi="Times New Roman" w:cs="Times New Roman"/>
          <w:sz w:val="24"/>
          <w:szCs w:val="24"/>
        </w:rPr>
      </w:pPr>
      <w:r w:rsidRPr="00D27074">
        <w:rPr>
          <w:rFonts w:ascii="Times New Roman" w:hAnsi="Times New Roman" w:cs="Times New Roman"/>
          <w:sz w:val="24"/>
          <w:szCs w:val="24"/>
        </w:rPr>
        <w:t>Осветление в 15–30%-ном растворе азотной кислоты HN0</w:t>
      </w:r>
      <w:r w:rsidRPr="00D27074">
        <w:rPr>
          <w:rFonts w:ascii="Times New Roman" w:hAnsi="Times New Roman" w:cs="Times New Roman"/>
          <w:sz w:val="24"/>
          <w:szCs w:val="24"/>
          <w:bdr w:val="none" w:sz="0" w:space="0" w:color="auto" w:frame="1"/>
          <w:vertAlign w:val="subscript"/>
        </w:rPr>
        <w:t>3</w:t>
      </w:r>
      <w:r w:rsidRPr="00D27074">
        <w:rPr>
          <w:rFonts w:ascii="Times New Roman" w:hAnsi="Times New Roman" w:cs="Times New Roman"/>
          <w:sz w:val="24"/>
          <w:szCs w:val="24"/>
        </w:rPr>
        <w:t> при температуре +60…+65</w:t>
      </w:r>
      <w:proofErr w:type="gramStart"/>
      <w:r w:rsidRPr="00D27074">
        <w:rPr>
          <w:rFonts w:ascii="Times New Roman" w:hAnsi="Times New Roman" w:cs="Times New Roman"/>
          <w:sz w:val="24"/>
          <w:szCs w:val="24"/>
        </w:rPr>
        <w:t xml:space="preserve"> °С</w:t>
      </w:r>
      <w:proofErr w:type="gramEnd"/>
      <w:r w:rsidRPr="00D27074">
        <w:rPr>
          <w:rFonts w:ascii="Times New Roman" w:hAnsi="Times New Roman" w:cs="Times New Roman"/>
          <w:sz w:val="24"/>
          <w:szCs w:val="24"/>
        </w:rPr>
        <w:t xml:space="preserve"> в течение 2-3 мин;</w:t>
      </w:r>
    </w:p>
    <w:p w:rsidR="00D27074" w:rsidRDefault="00D27074" w:rsidP="00D27074">
      <w:pPr>
        <w:pStyle w:val="a4"/>
        <w:numPr>
          <w:ilvl w:val="0"/>
          <w:numId w:val="15"/>
        </w:numPr>
        <w:spacing w:after="0"/>
        <w:rPr>
          <w:rFonts w:ascii="Times New Roman" w:hAnsi="Times New Roman" w:cs="Times New Roman"/>
          <w:sz w:val="24"/>
          <w:szCs w:val="24"/>
        </w:rPr>
      </w:pPr>
      <w:r w:rsidRPr="00D27074">
        <w:rPr>
          <w:rFonts w:ascii="Times New Roman" w:hAnsi="Times New Roman" w:cs="Times New Roman"/>
          <w:sz w:val="24"/>
          <w:szCs w:val="24"/>
        </w:rPr>
        <w:t>Промывка в горячей (+45…+50 °С) воде, а затем в холодной проточной воде.</w:t>
      </w:r>
    </w:p>
    <w:p w:rsidR="00D27074" w:rsidRDefault="00D27074" w:rsidP="00D27074">
      <w:pPr>
        <w:pStyle w:val="a4"/>
        <w:numPr>
          <w:ilvl w:val="0"/>
          <w:numId w:val="15"/>
        </w:numPr>
        <w:spacing w:after="0"/>
        <w:rPr>
          <w:rFonts w:ascii="Times New Roman" w:hAnsi="Times New Roman" w:cs="Times New Roman"/>
          <w:sz w:val="24"/>
          <w:szCs w:val="24"/>
        </w:rPr>
      </w:pPr>
      <w:r w:rsidRPr="00D27074">
        <w:rPr>
          <w:rFonts w:ascii="Times New Roman" w:hAnsi="Times New Roman" w:cs="Times New Roman"/>
          <w:sz w:val="24"/>
          <w:szCs w:val="24"/>
        </w:rPr>
        <w:t>Сушка при температуре не ниже +60</w:t>
      </w:r>
      <w:proofErr w:type="gramStart"/>
      <w:r w:rsidRPr="00D27074">
        <w:rPr>
          <w:rFonts w:ascii="Times New Roman" w:hAnsi="Times New Roman" w:cs="Times New Roman"/>
          <w:sz w:val="24"/>
          <w:szCs w:val="24"/>
        </w:rPr>
        <w:t>° С</w:t>
      </w:r>
      <w:proofErr w:type="gramEnd"/>
      <w:r w:rsidRPr="00D27074">
        <w:rPr>
          <w:rFonts w:ascii="Times New Roman" w:hAnsi="Times New Roman" w:cs="Times New Roman"/>
          <w:sz w:val="24"/>
          <w:szCs w:val="24"/>
        </w:rPr>
        <w:t xml:space="preserve"> до полного удаления влаги.</w:t>
      </w:r>
    </w:p>
    <w:p w:rsidR="00D27074" w:rsidRPr="00D27074" w:rsidRDefault="00D27074" w:rsidP="00D27074">
      <w:pPr>
        <w:pStyle w:val="a4"/>
        <w:spacing w:after="0"/>
        <w:rPr>
          <w:rFonts w:ascii="Times New Roman" w:hAnsi="Times New Roman" w:cs="Times New Roman"/>
          <w:sz w:val="24"/>
          <w:szCs w:val="24"/>
        </w:rPr>
      </w:pP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Если у вас нет возможности сразу использовать сварочную проволоку после сушки, то храните ее в специально предназначенном месте. Для этого подходит ящик или шкаф с плотно закрывающимися дверцами.</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Обработанная проволока может храниться не более 12 часов в том случае, если это присадочная проволока малого диаметра (до 1,6 мм) для работы на малых токах неплавящимся электродом.</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Если речь идет о более толстой проволоке (4-5 мм) для работы плавящимся электродом на токах свыше 400 ампер, то допускается более длительный срок хранения (до полутора суток). При этом качество сварного шва не пострадает. Важно лишь соблюдать правила хранения обработанной проволоки и технологию сварки алюминия. Во время работы подготовленную проволоку нельзя брать руками без перчаток, так как это может привести к попаданию жировых частиц на ее поверхность.</w:t>
      </w:r>
    </w:p>
    <w:p w:rsidR="00D27074" w:rsidRPr="00D27074" w:rsidRDefault="00D27074" w:rsidP="00D27074">
      <w:pPr>
        <w:spacing w:after="0"/>
        <w:rPr>
          <w:rFonts w:ascii="Times New Roman" w:hAnsi="Times New Roman" w:cs="Times New Roman"/>
          <w:sz w:val="24"/>
          <w:szCs w:val="24"/>
        </w:rPr>
      </w:pP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 xml:space="preserve">Саму деталь и ее кромку желательно тщательно обрабатывать перед сварочными работами. Преимущество при сварке отдается химической обработке деталей, технология которой приведена </w:t>
      </w:r>
      <w:r w:rsidRPr="00D27074">
        <w:rPr>
          <w:rFonts w:ascii="Times New Roman" w:hAnsi="Times New Roman" w:cs="Times New Roman"/>
          <w:sz w:val="24"/>
          <w:szCs w:val="24"/>
        </w:rPr>
        <w:lastRenderedPageBreak/>
        <w:t>выше. Небольшие по объему изделия обрабатываются полностью, а крупные заготовки целиком обезжиривают, химической обработке подвергают только кромки и до 10 см поверхности от стыка.</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 xml:space="preserve">При небольших сварных соединениях зачистку кромок делают шабером, непосредственно, перед сварочными работами. Также необходимо снять окисную пленку в месте </w:t>
      </w:r>
      <w:proofErr w:type="spellStart"/>
      <w:r w:rsidRPr="00D27074">
        <w:rPr>
          <w:rFonts w:ascii="Times New Roman" w:hAnsi="Times New Roman" w:cs="Times New Roman"/>
          <w:sz w:val="24"/>
          <w:szCs w:val="24"/>
        </w:rPr>
        <w:t>токопровода</w:t>
      </w:r>
      <w:proofErr w:type="spellEnd"/>
      <w:r w:rsidRPr="00D27074">
        <w:rPr>
          <w:rFonts w:ascii="Times New Roman" w:hAnsi="Times New Roman" w:cs="Times New Roman"/>
          <w:sz w:val="24"/>
          <w:szCs w:val="24"/>
        </w:rPr>
        <w:t>. Это можно сделать с помощью шабера или стальной проволочной щетки.</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Если у вас нет возможности сделать химическую обработку большой по размеру детали, то допускается зачистка кромки стальными проволочными щетками. При этом желательно до и после обработки кромки протереть ее поверхность спиртом или ацетоном.</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 xml:space="preserve">Щетину стальной проволочной щетки изготавливают из нержавеющей стали. Лучше всего использовать щетку </w:t>
      </w:r>
      <w:proofErr w:type="gramStart"/>
      <w:r w:rsidRPr="00D27074">
        <w:rPr>
          <w:rFonts w:ascii="Times New Roman" w:hAnsi="Times New Roman" w:cs="Times New Roman"/>
          <w:sz w:val="24"/>
          <w:szCs w:val="24"/>
        </w:rPr>
        <w:t>с</w:t>
      </w:r>
      <w:proofErr w:type="gramEnd"/>
      <w:r w:rsidRPr="00D27074">
        <w:rPr>
          <w:rFonts w:ascii="Times New Roman" w:hAnsi="Times New Roman" w:cs="Times New Roman"/>
          <w:sz w:val="24"/>
          <w:szCs w:val="24"/>
        </w:rPr>
        <w:t xml:space="preserve"> щетинками размером не более 2 мм в диаметре. Она позволит более качественно обрабатывать кромку, не оставляя слишком глубоких царапин и дефектов. Во время обработки детали щетку периодически промывают в растворителе.</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Обработанные детали необходимо хранить в теплом сухом месте, закрыв кромку чистым чехлом. В таком виде допускается хранить детали столько же, сколько и обработанную присадочную проволоку.</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Если по технологии сварки алюминия предполагаются длительные работы (монтажные, проверочные и пр.) между зачисткой деталей и их сваркой, то в этом случае используют сварку плавящимся электродом большого диаметра. Кроме этого, необходимо обеспечить защиту кромок от загрязнения на всех промежуточных этапах.</w:t>
      </w:r>
    </w:p>
    <w:p w:rsid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Если сварка выполняется в несколько проходов, то на каждом этапе необходимо зачищать поверхность шва и разделки при помощи щеток и ацетона.</w:t>
      </w:r>
    </w:p>
    <w:p w:rsidR="00D27074" w:rsidRPr="00D27074" w:rsidRDefault="00D27074" w:rsidP="00D27074">
      <w:pPr>
        <w:spacing w:after="0"/>
        <w:rPr>
          <w:rFonts w:ascii="Times New Roman" w:hAnsi="Times New Roman" w:cs="Times New Roman"/>
          <w:sz w:val="24"/>
          <w:szCs w:val="24"/>
        </w:rPr>
      </w:pPr>
    </w:p>
    <w:p w:rsidR="00D27074" w:rsidRDefault="00D27074" w:rsidP="00D27074">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7AC28695" wp14:editId="13B1FA2B">
            <wp:extent cx="2686050" cy="1577095"/>
            <wp:effectExtent l="0" t="0" r="0" b="4445"/>
            <wp:docPr id="11" name="Рисунок 11" descr="Технология сварки алюми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ология сварки алюми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577095"/>
                    </a:xfrm>
                    <a:prstGeom prst="rect">
                      <a:avLst/>
                    </a:prstGeom>
                    <a:noFill/>
                    <a:ln>
                      <a:noFill/>
                    </a:ln>
                  </pic:spPr>
                </pic:pic>
              </a:graphicData>
            </a:graphic>
          </wp:inline>
        </w:drawing>
      </w:r>
    </w:p>
    <w:p w:rsidR="00D27074" w:rsidRPr="00D27074" w:rsidRDefault="00D27074" w:rsidP="00D27074">
      <w:pPr>
        <w:spacing w:after="0"/>
        <w:jc w:val="center"/>
        <w:rPr>
          <w:rFonts w:ascii="Times New Roman" w:hAnsi="Times New Roman" w:cs="Times New Roman"/>
          <w:sz w:val="24"/>
          <w:szCs w:val="24"/>
        </w:rPr>
      </w:pP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Алюминий не только хорошо проводит тепло, но и обладает большой теплотой плавления (96 кал/г). Это свойство заложено в основе технологии сварки алюминия, поскольку для создания качественного шва понадобится непосредственное воздействие сварочной дуги на всю область контакта жидкой и твердой фаз сварочной ванны.</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Если для соединения используется неплавящийся электрод, то ванна жидкого металла получится лишь в зоне горения дуги. При этом в основном она образуется из-за плавки основного металла (обычно в ней не более 30 % присадочного материала). Отличается плавным переходом к основному металлу.</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 xml:space="preserve">Соединяя алюминий при помощи плавящегося электрода, вы получите большее углубление основного металла за счет более концентрированной дуги. Соответственно, размер сварочной ванны будет больше, в ней будет более 50 % наплавленного металла. Периферийная часть ванны в этом случае не попадает под влияние дуги, следовательно, могут возникнуть </w:t>
      </w:r>
      <w:proofErr w:type="spellStart"/>
      <w:r w:rsidRPr="00D27074">
        <w:rPr>
          <w:rFonts w:ascii="Times New Roman" w:hAnsi="Times New Roman" w:cs="Times New Roman"/>
          <w:sz w:val="24"/>
          <w:szCs w:val="24"/>
        </w:rPr>
        <w:t>несплавления</w:t>
      </w:r>
      <w:proofErr w:type="spellEnd"/>
      <w:r w:rsidRPr="00D27074">
        <w:rPr>
          <w:rFonts w:ascii="Times New Roman" w:hAnsi="Times New Roman" w:cs="Times New Roman"/>
          <w:sz w:val="24"/>
          <w:szCs w:val="24"/>
        </w:rPr>
        <w:t>.</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 xml:space="preserve">Важно, чтобы форма разделки кромок давала возможность те места, где возможно появление </w:t>
      </w:r>
      <w:proofErr w:type="spellStart"/>
      <w:r w:rsidRPr="00D27074">
        <w:rPr>
          <w:rFonts w:ascii="Times New Roman" w:hAnsi="Times New Roman" w:cs="Times New Roman"/>
          <w:sz w:val="24"/>
          <w:szCs w:val="24"/>
        </w:rPr>
        <w:t>несплавления</w:t>
      </w:r>
      <w:proofErr w:type="spellEnd"/>
      <w:r w:rsidRPr="00D27074">
        <w:rPr>
          <w:rFonts w:ascii="Times New Roman" w:hAnsi="Times New Roman" w:cs="Times New Roman"/>
          <w:sz w:val="24"/>
          <w:szCs w:val="24"/>
        </w:rPr>
        <w:t>, заново переплавлять дугой при наложении последующих валиков. Соблюдение технологии разделки кромок позволяет достичь высокого качества сварного шва. В любом случае наилучшее соединение получается при осуществлении двухсторонней сварки.</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Если нет возможности воспользоваться двусторонним методом, то необходимо принять меры к предотвращению и устранению дефектов в корне шва.</w:t>
      </w:r>
    </w:p>
    <w:p w:rsidR="00D27074" w:rsidRPr="00D27074" w:rsidRDefault="00D27074" w:rsidP="00D27074">
      <w:pPr>
        <w:spacing w:after="0"/>
        <w:jc w:val="center"/>
        <w:rPr>
          <w:rFonts w:ascii="Times New Roman" w:hAnsi="Times New Roman" w:cs="Times New Roman"/>
          <w:b/>
          <w:sz w:val="24"/>
          <w:szCs w:val="24"/>
        </w:rPr>
      </w:pPr>
      <w:r w:rsidRPr="00D27074">
        <w:rPr>
          <w:rFonts w:ascii="Times New Roman" w:hAnsi="Times New Roman" w:cs="Times New Roman"/>
          <w:b/>
          <w:sz w:val="24"/>
          <w:szCs w:val="24"/>
        </w:rPr>
        <w:t>Технология сварки алюминия электродами</w:t>
      </w:r>
    </w:p>
    <w:p w:rsidR="00D27074" w:rsidRPr="00D27074" w:rsidRDefault="00D27074" w:rsidP="00D27074">
      <w:pPr>
        <w:spacing w:after="0"/>
        <w:jc w:val="center"/>
        <w:rPr>
          <w:rFonts w:ascii="Times New Roman" w:hAnsi="Times New Roman" w:cs="Times New Roman"/>
          <w:color w:val="132146"/>
          <w:sz w:val="24"/>
          <w:szCs w:val="24"/>
        </w:rPr>
      </w:pP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D27074">
        <w:rPr>
          <w:rFonts w:ascii="Times New Roman" w:hAnsi="Times New Roman" w:cs="Times New Roman"/>
          <w:sz w:val="24"/>
          <w:szCs w:val="24"/>
        </w:rPr>
        <w:t>Технологию сварки алюминия электродами используют очень редко. Этот метод подойдет там, где нет возможности воспользоваться специальным оборудованием. То есть чаще его используют в полевых условиях или в маленьких мастерских, где финансово не могут себе позволить приобрести необходимое оборудование. В таком случае применение электродов может сократить и расходы, и время.</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Существует несколько марок покупных электродов:</w:t>
      </w:r>
    </w:p>
    <w:p w:rsidR="00D27074" w:rsidRPr="00D27074" w:rsidRDefault="00D27074" w:rsidP="00D27074">
      <w:pPr>
        <w:pStyle w:val="a4"/>
        <w:numPr>
          <w:ilvl w:val="0"/>
          <w:numId w:val="16"/>
        </w:numPr>
        <w:spacing w:after="0"/>
        <w:rPr>
          <w:rFonts w:ascii="Times New Roman" w:hAnsi="Times New Roman" w:cs="Times New Roman"/>
          <w:sz w:val="24"/>
          <w:szCs w:val="24"/>
        </w:rPr>
      </w:pPr>
      <w:proofErr w:type="gramStart"/>
      <w:r w:rsidRPr="00D27074">
        <w:rPr>
          <w:rFonts w:ascii="Times New Roman" w:hAnsi="Times New Roman" w:cs="Times New Roman"/>
          <w:sz w:val="24"/>
          <w:szCs w:val="24"/>
        </w:rPr>
        <w:t>ОК</w:t>
      </w:r>
      <w:proofErr w:type="gramEnd"/>
      <w:r w:rsidRPr="00D27074">
        <w:rPr>
          <w:rFonts w:ascii="Times New Roman" w:hAnsi="Times New Roman" w:cs="Times New Roman"/>
          <w:sz w:val="24"/>
          <w:szCs w:val="24"/>
        </w:rPr>
        <w:t xml:space="preserve"> – электроды по алюминию с примесью марганца или магния. Следует беречь от влаги, поэтому не стоит вынимать все стержни из упаковки.</w:t>
      </w:r>
    </w:p>
    <w:p w:rsidR="00D27074" w:rsidRPr="00D27074" w:rsidRDefault="00D27074" w:rsidP="00D27074">
      <w:pPr>
        <w:pStyle w:val="a4"/>
        <w:numPr>
          <w:ilvl w:val="0"/>
          <w:numId w:val="16"/>
        </w:numPr>
        <w:spacing w:after="0"/>
        <w:rPr>
          <w:rFonts w:ascii="Times New Roman" w:hAnsi="Times New Roman" w:cs="Times New Roman"/>
          <w:sz w:val="24"/>
          <w:szCs w:val="24"/>
        </w:rPr>
      </w:pPr>
      <w:r w:rsidRPr="00D27074">
        <w:rPr>
          <w:rFonts w:ascii="Times New Roman" w:hAnsi="Times New Roman" w:cs="Times New Roman"/>
          <w:sz w:val="24"/>
          <w:szCs w:val="24"/>
        </w:rPr>
        <w:t>ОЗАНА – здесь имеются две разновидности, которые немного отличаются в применении в зависимости от типа и сплава металла. Такие стержни применяются для горизонтальной и вертикальной сварки.</w:t>
      </w:r>
    </w:p>
    <w:p w:rsidR="00D27074" w:rsidRPr="00D27074" w:rsidRDefault="00D27074" w:rsidP="00D27074">
      <w:pPr>
        <w:pStyle w:val="a4"/>
        <w:numPr>
          <w:ilvl w:val="0"/>
          <w:numId w:val="16"/>
        </w:numPr>
        <w:spacing w:after="0"/>
        <w:rPr>
          <w:rFonts w:ascii="Times New Roman" w:hAnsi="Times New Roman" w:cs="Times New Roman"/>
          <w:sz w:val="24"/>
          <w:szCs w:val="24"/>
        </w:rPr>
      </w:pPr>
      <w:proofErr w:type="gramStart"/>
      <w:r w:rsidRPr="00D27074">
        <w:rPr>
          <w:rFonts w:ascii="Times New Roman" w:hAnsi="Times New Roman" w:cs="Times New Roman"/>
          <w:sz w:val="24"/>
          <w:szCs w:val="24"/>
        </w:rPr>
        <w:t>ОЗА – полностью состоят из алюминия и по производству похожи на самодельные стержни.</w:t>
      </w:r>
      <w:proofErr w:type="gramEnd"/>
      <w:r w:rsidRPr="00D27074">
        <w:rPr>
          <w:rFonts w:ascii="Times New Roman" w:hAnsi="Times New Roman" w:cs="Times New Roman"/>
          <w:sz w:val="24"/>
          <w:szCs w:val="24"/>
        </w:rPr>
        <w:t xml:space="preserve"> Используются для соединения сплава алюминия с кремнием.</w:t>
      </w:r>
    </w:p>
    <w:p w:rsidR="00D27074" w:rsidRPr="00D27074" w:rsidRDefault="00D27074" w:rsidP="00D27074">
      <w:pPr>
        <w:pStyle w:val="a4"/>
        <w:numPr>
          <w:ilvl w:val="0"/>
          <w:numId w:val="16"/>
        </w:numPr>
        <w:spacing w:after="0"/>
        <w:rPr>
          <w:rFonts w:ascii="Times New Roman" w:hAnsi="Times New Roman" w:cs="Times New Roman"/>
          <w:sz w:val="24"/>
          <w:szCs w:val="24"/>
        </w:rPr>
      </w:pPr>
      <w:r w:rsidRPr="00D27074">
        <w:rPr>
          <w:rFonts w:ascii="Times New Roman" w:hAnsi="Times New Roman" w:cs="Times New Roman"/>
          <w:sz w:val="24"/>
          <w:szCs w:val="24"/>
        </w:rPr>
        <w:t>УАНА – по своему происхождению и свойствам предназначены для сварки алюминиевых сплавов, поддаются деформации.</w:t>
      </w:r>
    </w:p>
    <w:p w:rsidR="00D27074" w:rsidRPr="00D27074" w:rsidRDefault="00D27074" w:rsidP="00D27074">
      <w:pPr>
        <w:pStyle w:val="a4"/>
        <w:numPr>
          <w:ilvl w:val="0"/>
          <w:numId w:val="16"/>
        </w:numPr>
        <w:spacing w:after="0"/>
        <w:rPr>
          <w:rFonts w:ascii="Times New Roman" w:hAnsi="Times New Roman" w:cs="Times New Roman"/>
          <w:sz w:val="24"/>
          <w:szCs w:val="24"/>
        </w:rPr>
      </w:pPr>
      <w:r w:rsidRPr="00D27074">
        <w:rPr>
          <w:rFonts w:ascii="Times New Roman" w:hAnsi="Times New Roman" w:cs="Times New Roman"/>
          <w:sz w:val="24"/>
          <w:szCs w:val="24"/>
        </w:rPr>
        <w:t>ЭВЧ – применяются для сварки в среде, где в качестве защиты применяется аргон. Эти электроды полностью состоят из вольфрама.</w:t>
      </w:r>
    </w:p>
    <w:p w:rsid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Электроды для соединения алюминиевых деталей разнятся по своей стоимости, поэтому выбирая подходящий вариант, обратите внимание на характеристики, которые для вас имеют первостепенное значение.</w:t>
      </w:r>
    </w:p>
    <w:p w:rsidR="00D27074" w:rsidRPr="00D27074" w:rsidRDefault="00D27074" w:rsidP="00D27074">
      <w:pPr>
        <w:spacing w:after="0"/>
        <w:rPr>
          <w:rFonts w:ascii="Times New Roman" w:hAnsi="Times New Roman" w:cs="Times New Roman"/>
          <w:sz w:val="24"/>
          <w:szCs w:val="24"/>
        </w:rPr>
      </w:pPr>
    </w:p>
    <w:p w:rsidR="00D27074" w:rsidRDefault="00D27074" w:rsidP="00D27074">
      <w:pPr>
        <w:spacing w:after="0"/>
        <w:jc w:val="center"/>
        <w:rPr>
          <w:rFonts w:ascii="Times New Roman" w:hAnsi="Times New Roman" w:cs="Times New Roman"/>
          <w:sz w:val="24"/>
          <w:szCs w:val="24"/>
        </w:rPr>
      </w:pPr>
      <w:r w:rsidRPr="00D27074">
        <w:rPr>
          <w:rFonts w:ascii="Times New Roman" w:hAnsi="Times New Roman" w:cs="Times New Roman"/>
          <w:sz w:val="24"/>
          <w:szCs w:val="24"/>
        </w:rPr>
        <w:t>Ручная дуговая сварка алюминия покрытыми электродами (технология ММА).</w:t>
      </w:r>
    </w:p>
    <w:p w:rsidR="00D27074" w:rsidRPr="00D27074" w:rsidRDefault="00D27074" w:rsidP="00D27074">
      <w:pPr>
        <w:spacing w:after="0"/>
        <w:jc w:val="center"/>
        <w:rPr>
          <w:rFonts w:ascii="Times New Roman" w:hAnsi="Times New Roman" w:cs="Times New Roman"/>
          <w:sz w:val="24"/>
          <w:szCs w:val="24"/>
        </w:rPr>
      </w:pPr>
    </w:p>
    <w:p w:rsidR="00D27074" w:rsidRDefault="00D27074" w:rsidP="00D27074">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5DF669E1" wp14:editId="5148B60D">
            <wp:extent cx="2524125" cy="1626258"/>
            <wp:effectExtent l="0" t="0" r="0" b="0"/>
            <wp:docPr id="9" name="Рисунок 9" descr="Ручная дуговая сварка алюминия покрытыми электрод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чная дуговая сварка алюминия покрытыми электродам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530750" cy="1630526"/>
                    </a:xfrm>
                    <a:prstGeom prst="rect">
                      <a:avLst/>
                    </a:prstGeom>
                    <a:noFill/>
                    <a:ln>
                      <a:noFill/>
                    </a:ln>
                  </pic:spPr>
                </pic:pic>
              </a:graphicData>
            </a:graphic>
          </wp:inline>
        </w:drawing>
      </w:r>
    </w:p>
    <w:p w:rsidR="00D27074" w:rsidRPr="00D27074" w:rsidRDefault="00D27074" w:rsidP="00D27074">
      <w:pPr>
        <w:spacing w:after="0"/>
        <w:jc w:val="center"/>
        <w:rPr>
          <w:rFonts w:ascii="Times New Roman" w:hAnsi="Times New Roman" w:cs="Times New Roman"/>
          <w:sz w:val="24"/>
          <w:szCs w:val="24"/>
        </w:rPr>
      </w:pP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 xml:space="preserve">Технология ручного соединения при помощи покрытых электродов используется для неответственных конструкций из чистого алюминия и его сплавов: </w:t>
      </w:r>
      <w:proofErr w:type="spellStart"/>
      <w:r w:rsidRPr="00D27074">
        <w:rPr>
          <w:rFonts w:ascii="Times New Roman" w:hAnsi="Times New Roman" w:cs="Times New Roman"/>
          <w:sz w:val="24"/>
          <w:szCs w:val="24"/>
        </w:rPr>
        <w:t>AlSi</w:t>
      </w:r>
      <w:proofErr w:type="spellEnd"/>
      <w:r w:rsidRPr="00D27074">
        <w:rPr>
          <w:rFonts w:ascii="Times New Roman" w:hAnsi="Times New Roman" w:cs="Times New Roman"/>
          <w:sz w:val="24"/>
          <w:szCs w:val="24"/>
        </w:rPr>
        <w:t xml:space="preserve">, </w:t>
      </w:r>
      <w:proofErr w:type="spellStart"/>
      <w:r w:rsidRPr="00D27074">
        <w:rPr>
          <w:rFonts w:ascii="Times New Roman" w:hAnsi="Times New Roman" w:cs="Times New Roman"/>
          <w:sz w:val="24"/>
          <w:szCs w:val="24"/>
        </w:rPr>
        <w:t>AlMg</w:t>
      </w:r>
      <w:proofErr w:type="spellEnd"/>
      <w:r w:rsidRPr="00D27074">
        <w:rPr>
          <w:rFonts w:ascii="Times New Roman" w:hAnsi="Times New Roman" w:cs="Times New Roman"/>
          <w:sz w:val="24"/>
          <w:szCs w:val="24"/>
        </w:rPr>
        <w:t xml:space="preserve"> и </w:t>
      </w:r>
      <w:proofErr w:type="spellStart"/>
      <w:r w:rsidRPr="00D27074">
        <w:rPr>
          <w:rFonts w:ascii="Times New Roman" w:hAnsi="Times New Roman" w:cs="Times New Roman"/>
          <w:sz w:val="24"/>
          <w:szCs w:val="24"/>
        </w:rPr>
        <w:t>AlMn</w:t>
      </w:r>
      <w:proofErr w:type="spellEnd"/>
      <w:r w:rsidRPr="00D27074">
        <w:rPr>
          <w:rFonts w:ascii="Times New Roman" w:hAnsi="Times New Roman" w:cs="Times New Roman"/>
          <w:sz w:val="24"/>
          <w:szCs w:val="24"/>
        </w:rPr>
        <w:t>. Этот метод подходит только для изделий толщиной менее 4 мм.</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Недостатками данного способа соединения материала являются:</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пористость и низкая прочность шва, что подразумевает невысокое качество соединения;</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большое количество брызг расплавленного металла;</w:t>
      </w:r>
      <w:r>
        <w:rPr>
          <w:rFonts w:ascii="Times New Roman" w:hAnsi="Times New Roman" w:cs="Times New Roman"/>
          <w:sz w:val="24"/>
          <w:szCs w:val="24"/>
        </w:rPr>
        <w:t xml:space="preserve"> </w:t>
      </w:r>
      <w:r w:rsidRPr="00D27074">
        <w:rPr>
          <w:rFonts w:ascii="Times New Roman" w:hAnsi="Times New Roman" w:cs="Times New Roman"/>
          <w:sz w:val="24"/>
          <w:szCs w:val="24"/>
        </w:rPr>
        <w:t xml:space="preserve">плохая </w:t>
      </w:r>
      <w:proofErr w:type="spellStart"/>
      <w:r w:rsidRPr="00D27074">
        <w:rPr>
          <w:rFonts w:ascii="Times New Roman" w:hAnsi="Times New Roman" w:cs="Times New Roman"/>
          <w:sz w:val="24"/>
          <w:szCs w:val="24"/>
        </w:rPr>
        <w:t>отделяемость</w:t>
      </w:r>
      <w:proofErr w:type="spellEnd"/>
      <w:r w:rsidRPr="00D27074">
        <w:rPr>
          <w:rFonts w:ascii="Times New Roman" w:hAnsi="Times New Roman" w:cs="Times New Roman"/>
          <w:sz w:val="24"/>
          <w:szCs w:val="24"/>
        </w:rPr>
        <w:t xml:space="preserve"> шлаковой корки, которая может вызвать коррозию.</w:t>
      </w:r>
    </w:p>
    <w:p w:rsidR="00D27074" w:rsidRPr="00D27074" w:rsidRDefault="00D27074" w:rsidP="00D27074">
      <w:pPr>
        <w:spacing w:after="0"/>
        <w:rPr>
          <w:rFonts w:ascii="Times New Roman" w:hAnsi="Times New Roman" w:cs="Times New Roman"/>
          <w:sz w:val="24"/>
          <w:szCs w:val="24"/>
        </w:rPr>
      </w:pPr>
      <w:r>
        <w:rPr>
          <w:rFonts w:ascii="Times New Roman" w:hAnsi="Times New Roman" w:cs="Times New Roman"/>
          <w:sz w:val="24"/>
          <w:szCs w:val="24"/>
        </w:rPr>
        <w:tab/>
      </w:r>
      <w:r w:rsidRPr="00D27074">
        <w:rPr>
          <w:rFonts w:ascii="Times New Roman" w:hAnsi="Times New Roman" w:cs="Times New Roman"/>
          <w:sz w:val="24"/>
          <w:szCs w:val="24"/>
        </w:rPr>
        <w:t>Для выполнения работ необходим ток обратной полярности без поперечных колебаний. Важно грамотно произвести расчет силы тока по следующей формуле: 25–30</w:t>
      </w:r>
      <w:proofErr w:type="gramStart"/>
      <w:r w:rsidRPr="00D27074">
        <w:rPr>
          <w:rFonts w:ascii="Times New Roman" w:hAnsi="Times New Roman" w:cs="Times New Roman"/>
          <w:sz w:val="24"/>
          <w:szCs w:val="24"/>
        </w:rPr>
        <w:t xml:space="preserve"> А</w:t>
      </w:r>
      <w:proofErr w:type="gramEnd"/>
      <w:r w:rsidRPr="00D27074">
        <w:rPr>
          <w:rFonts w:ascii="Times New Roman" w:hAnsi="Times New Roman" w:cs="Times New Roman"/>
          <w:sz w:val="24"/>
          <w:szCs w:val="24"/>
        </w:rPr>
        <w:t xml:space="preserve"> на 1 мм электрода.</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Если вы хотите добиться высокого качества соединения, то желательно детали до начала сварочных работ разогреть до определенной температуры. Для тонких и средних по толщине деталей достаточно температуры +250…+300 °С. Крупным изделиям необходима температура до +400 °С.</w:t>
      </w:r>
    </w:p>
    <w:p w:rsid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Не забывайте, что оптимальная температура может быть указана производителем электродов. Если вы нашли такие данные, то лучше руководствоваться ими.</w:t>
      </w:r>
    </w:p>
    <w:p w:rsidR="00D27074" w:rsidRPr="00D27074" w:rsidRDefault="00D27074" w:rsidP="00D27074">
      <w:pPr>
        <w:spacing w:after="0"/>
        <w:rPr>
          <w:rFonts w:ascii="Times New Roman" w:hAnsi="Times New Roman" w:cs="Times New Roman"/>
          <w:sz w:val="24"/>
          <w:szCs w:val="24"/>
        </w:rPr>
      </w:pPr>
    </w:p>
    <w:p w:rsidR="00D27074" w:rsidRPr="00D27074" w:rsidRDefault="00D27074" w:rsidP="00D27074">
      <w:pPr>
        <w:spacing w:after="0"/>
        <w:jc w:val="center"/>
        <w:rPr>
          <w:rFonts w:ascii="Times New Roman" w:hAnsi="Times New Roman" w:cs="Times New Roman"/>
          <w:sz w:val="24"/>
          <w:szCs w:val="24"/>
        </w:rPr>
      </w:pPr>
      <w:r w:rsidRPr="00D27074">
        <w:rPr>
          <w:rFonts w:ascii="Times New Roman" w:hAnsi="Times New Roman" w:cs="Times New Roman"/>
          <w:sz w:val="24"/>
          <w:szCs w:val="24"/>
        </w:rPr>
        <w:t>Ручная дуговая сварка угольными электродами.</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Технология сварки алюминия при помощи угольных электродов используется чаще всего для неответственных конструкций. Для данного вида работ понадобится постоянный ток прямой полярности.</w:t>
      </w:r>
    </w:p>
    <w:p w:rsid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lastRenderedPageBreak/>
        <w:t>Для габаритных изделий, толщина которых составляет более 2,5 мм, необходимо выполнять разделку кромок. Диаметр присадки должен быть в диапазоне 2–8 мм. Пастообразный флюс допускается наносить как на стержень, так и на рабочую поверхность.</w:t>
      </w:r>
    </w:p>
    <w:p w:rsidR="00E17752" w:rsidRPr="00D27074" w:rsidRDefault="00E17752" w:rsidP="00D27074">
      <w:pPr>
        <w:spacing w:after="0"/>
        <w:rPr>
          <w:rFonts w:ascii="Times New Roman" w:hAnsi="Times New Roman" w:cs="Times New Roman"/>
          <w:sz w:val="24"/>
          <w:szCs w:val="24"/>
        </w:rPr>
      </w:pPr>
    </w:p>
    <w:p w:rsidR="00D27074" w:rsidRP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sz w:val="24"/>
          <w:szCs w:val="24"/>
        </w:rPr>
        <w:t>Ручная дуговая сварка вольфрамовым электродом в инертном газе (технология AC TIG).</w:t>
      </w:r>
    </w:p>
    <w:p w:rsid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68FAD77E" wp14:editId="7A29E66B">
            <wp:extent cx="2314575" cy="1304925"/>
            <wp:effectExtent l="0" t="0" r="9525" b="9525"/>
            <wp:docPr id="8" name="Рисунок 8" descr="Ручная дуговая сварка вольфрамовым электродом в инертном га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учная дуговая сварка вольфрамовым электродом в инертном газ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304925"/>
                    </a:xfrm>
                    <a:prstGeom prst="rect">
                      <a:avLst/>
                    </a:prstGeom>
                    <a:noFill/>
                    <a:ln>
                      <a:noFill/>
                    </a:ln>
                  </pic:spPr>
                </pic:pic>
              </a:graphicData>
            </a:graphic>
          </wp:inline>
        </w:drawing>
      </w:r>
    </w:p>
    <w:p w:rsidR="00E17752" w:rsidRPr="00D27074" w:rsidRDefault="00E17752" w:rsidP="00E17752">
      <w:pPr>
        <w:spacing w:after="0"/>
        <w:jc w:val="center"/>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Это очень популярный способ соединения материалов, используемый тогда, когда необходимо получить очень прочное соединение с прекрасным внешним видом. Технология дуговой сварки алюминия вольфрамовым электродом основана на применении стержня диаметром 1,6–5 мм и присадки 1,6–4 мм.</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Для выполнения работ по данной технологии необходима защитная среда из гелия или аргона. Электрическая дуга поддерживается источником переменного тока, что дает хорошие результаты при разрушении оксидной пленки.</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Угол между электродом и рабочей поверхностью должен составлять 70–80°; между присадочной проволокой и электродом – 90°. Длина дуги – от 1,5 до 2,5 мм.</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Присадка подается короткими возвратно-поступательными движениями. Поперечные движения электрода и присадочного прутка недопустимы.</w:t>
      </w:r>
      <w:r w:rsidR="00E17752">
        <w:rPr>
          <w:rFonts w:ascii="Times New Roman" w:hAnsi="Times New Roman" w:cs="Times New Roman"/>
          <w:sz w:val="24"/>
          <w:szCs w:val="24"/>
        </w:rPr>
        <w:t xml:space="preserve"> </w:t>
      </w:r>
      <w:r w:rsidRPr="00D27074">
        <w:rPr>
          <w:rFonts w:ascii="Times New Roman" w:hAnsi="Times New Roman" w:cs="Times New Roman"/>
          <w:sz w:val="24"/>
          <w:szCs w:val="24"/>
        </w:rPr>
        <w:t>Горелка движется вслед за прутком.</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Под алюминиевое изделие следует класть прокладку из меди и стали, которая будет выполнять теплоотводящую роль. Это исключит образование дыр, особенно при работе с тонким металлом.</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Размеры сварочной ванны должны быть минимальными.</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Подача аргона начинается за 5–7 секунд до возбуждения дуги, а выключается через 5–7 секунд после ее обрыва.</w:t>
      </w:r>
    </w:p>
    <w:p w:rsidR="00D27074" w:rsidRPr="00D27074" w:rsidRDefault="00D27074" w:rsidP="00D27074">
      <w:pPr>
        <w:spacing w:after="0"/>
        <w:rPr>
          <w:rFonts w:ascii="Times New Roman" w:hAnsi="Times New Roman" w:cs="Times New Roman"/>
          <w:i/>
          <w:iCs/>
          <w:sz w:val="24"/>
          <w:szCs w:val="24"/>
        </w:rPr>
      </w:pPr>
    </w:p>
    <w:p w:rsidR="00D27074" w:rsidRDefault="00D27074" w:rsidP="00E17752">
      <w:pPr>
        <w:spacing w:after="0"/>
        <w:jc w:val="center"/>
        <w:rPr>
          <w:rFonts w:ascii="Times New Roman" w:hAnsi="Times New Roman" w:cs="Times New Roman"/>
          <w:sz w:val="24"/>
          <w:szCs w:val="24"/>
        </w:rPr>
      </w:pPr>
      <w:r w:rsidRPr="00E17752">
        <w:rPr>
          <w:rFonts w:ascii="Times New Roman" w:hAnsi="Times New Roman" w:cs="Times New Roman"/>
          <w:sz w:val="24"/>
          <w:szCs w:val="24"/>
        </w:rPr>
        <w:t>Технология ручной электродуговой сварки алюминия</w:t>
      </w:r>
    </w:p>
    <w:p w:rsidR="00E17752" w:rsidRPr="00E17752" w:rsidRDefault="00E17752" w:rsidP="00E17752">
      <w:pPr>
        <w:spacing w:after="0"/>
        <w:jc w:val="center"/>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Для выполнения сварочных работ по алюминию требуется постоянный ток с обратной полярностью (меняем разъемы на инверторе местами). Важно соблюдать соотношение мощности и диаметра электрода и регулировать силу тока по следующей формуле: 30 ампер на каждый миллиметр диаметра.</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 xml:space="preserve">Свариваемые детали необходимо предварительно нагреть. При средней толщине заготовку </w:t>
      </w:r>
      <w:proofErr w:type="gramStart"/>
      <w:r w:rsidR="00D27074" w:rsidRPr="00D27074">
        <w:rPr>
          <w:rFonts w:ascii="Times New Roman" w:hAnsi="Times New Roman" w:cs="Times New Roman"/>
          <w:sz w:val="24"/>
          <w:szCs w:val="24"/>
        </w:rPr>
        <w:t>нагревают до +200…+300 °С. Крупные части нуждаются</w:t>
      </w:r>
      <w:proofErr w:type="gramEnd"/>
      <w:r w:rsidR="00D27074" w:rsidRPr="00D27074">
        <w:rPr>
          <w:rFonts w:ascii="Times New Roman" w:hAnsi="Times New Roman" w:cs="Times New Roman"/>
          <w:sz w:val="24"/>
          <w:szCs w:val="24"/>
        </w:rPr>
        <w:t xml:space="preserve"> в более высоком нагреве (до +400 °С).</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Несмотря на обычное формирование дуги, особенностью работы с алюминием будет более высокая скорость горения электродов. Соответственно потребуется большая скорость при формировании шва.</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Обязательно планируйте длину шва из расчета на плавление одного электрода. Сварочный процесс обрывать нельзя. Корка шлака, образующаяся в конце шва, не позволит зажечь дугу снова в этом месте.</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По сравнению с варкой стальных заготовок запрещается делать поперечные движения во время соединения алюминиевых деталей.</w:t>
      </w:r>
    </w:p>
    <w:p w:rsid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При завершении работы сразу удалите шлак в месте соединения. Зачистите все металлической щеткой и промойте горячей водой.</w:t>
      </w:r>
    </w:p>
    <w:p w:rsidR="00E17752" w:rsidRPr="00D27074" w:rsidRDefault="00E17752" w:rsidP="00D27074">
      <w:pPr>
        <w:spacing w:after="0"/>
        <w:rPr>
          <w:rFonts w:ascii="Times New Roman" w:hAnsi="Times New Roman" w:cs="Times New Roman"/>
          <w:sz w:val="24"/>
          <w:szCs w:val="24"/>
        </w:rPr>
      </w:pPr>
    </w:p>
    <w:p w:rsidR="00D27074" w:rsidRDefault="00D27074" w:rsidP="00E17752">
      <w:pPr>
        <w:spacing w:after="0"/>
        <w:jc w:val="center"/>
        <w:rPr>
          <w:rFonts w:ascii="Times New Roman" w:hAnsi="Times New Roman" w:cs="Times New Roman"/>
          <w:sz w:val="24"/>
          <w:szCs w:val="24"/>
        </w:rPr>
      </w:pPr>
      <w:r w:rsidRPr="00E17752">
        <w:rPr>
          <w:rFonts w:ascii="Times New Roman" w:hAnsi="Times New Roman" w:cs="Times New Roman"/>
          <w:sz w:val="24"/>
          <w:szCs w:val="24"/>
        </w:rPr>
        <w:t>Сварка алюминия аргоном: технология, инструкция, нюансы процесса</w:t>
      </w:r>
    </w:p>
    <w:p w:rsidR="00E17752" w:rsidRPr="00E17752" w:rsidRDefault="00E17752" w:rsidP="00E17752">
      <w:pPr>
        <w:spacing w:after="0"/>
        <w:jc w:val="center"/>
        <w:rPr>
          <w:rFonts w:ascii="Times New Roman" w:hAnsi="Times New Roman" w:cs="Times New Roman"/>
          <w:sz w:val="24"/>
          <w:szCs w:val="24"/>
        </w:rPr>
      </w:pPr>
    </w:p>
    <w:p w:rsid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lastRenderedPageBreak/>
        <w:drawing>
          <wp:inline distT="0" distB="0" distL="0" distR="0" wp14:anchorId="20A95669" wp14:editId="1B64BE68">
            <wp:extent cx="2286000" cy="1264444"/>
            <wp:effectExtent l="0" t="0" r="0" b="0"/>
            <wp:docPr id="7" name="Рисунок 7" descr="Сварка алюминия аргоном: технология, инструкция, нюансы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варка алюминия аргоном: технология, инструкция, нюансы процесс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3749" cy="1268730"/>
                    </a:xfrm>
                    <a:prstGeom prst="rect">
                      <a:avLst/>
                    </a:prstGeom>
                    <a:noFill/>
                    <a:ln>
                      <a:noFill/>
                    </a:ln>
                  </pic:spPr>
                </pic:pic>
              </a:graphicData>
            </a:graphic>
          </wp:inline>
        </w:drawing>
      </w:r>
    </w:p>
    <w:p w:rsidR="00E17752" w:rsidRPr="00D27074" w:rsidRDefault="00E17752" w:rsidP="00E17752">
      <w:pPr>
        <w:spacing w:after="0"/>
        <w:jc w:val="center"/>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По технологии сварочных работ в аргоновой среде высокие требования предъявляются как к сварочному аппарату, так и к дополнительному оборудованию, которое обеспечивает правильное хранение и подачу расходных материалов. Все эти параметры имеют определяющее значение при формировании сварного шва.</w:t>
      </w:r>
    </w:p>
    <w:p w:rsidR="00D27074" w:rsidRP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779C0520" wp14:editId="377D902A">
            <wp:extent cx="3573654" cy="2609850"/>
            <wp:effectExtent l="0" t="0" r="8255" b="0"/>
            <wp:docPr id="6" name="Рисунок 6" descr="Сварочные работы в аргоновой ср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варочные работы в аргоновой сред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3654" cy="2609850"/>
                    </a:xfrm>
                    <a:prstGeom prst="rect">
                      <a:avLst/>
                    </a:prstGeom>
                    <a:noFill/>
                    <a:ln>
                      <a:noFill/>
                    </a:ln>
                  </pic:spPr>
                </pic:pic>
              </a:graphicData>
            </a:graphic>
          </wp:inline>
        </w:drawing>
      </w:r>
    </w:p>
    <w:p w:rsidR="00D27074" w:rsidRPr="00E17752" w:rsidRDefault="00E17752" w:rsidP="00D27074">
      <w:pPr>
        <w:spacing w:after="0"/>
        <w:rPr>
          <w:rFonts w:ascii="Times New Roman" w:hAnsi="Times New Roman" w:cs="Times New Roman"/>
          <w:i/>
          <w:sz w:val="24"/>
          <w:szCs w:val="24"/>
        </w:rPr>
      </w:pPr>
      <w:proofErr w:type="spellStart"/>
      <w:r>
        <w:rPr>
          <w:rFonts w:ascii="Times New Roman" w:hAnsi="Times New Roman" w:cs="Times New Roman"/>
          <w:i/>
          <w:sz w:val="24"/>
          <w:szCs w:val="24"/>
        </w:rPr>
        <w:t>ё</w:t>
      </w:r>
      <w:r w:rsidR="00D27074" w:rsidRPr="00E17752">
        <w:rPr>
          <w:rFonts w:ascii="Times New Roman" w:hAnsi="Times New Roman" w:cs="Times New Roman"/>
          <w:i/>
          <w:sz w:val="24"/>
          <w:szCs w:val="24"/>
        </w:rPr>
        <w:t>Аргоновая</w:t>
      </w:r>
      <w:proofErr w:type="spellEnd"/>
      <w:r w:rsidR="00D27074" w:rsidRPr="00E17752">
        <w:rPr>
          <w:rFonts w:ascii="Times New Roman" w:hAnsi="Times New Roman" w:cs="Times New Roman"/>
          <w:i/>
          <w:sz w:val="24"/>
          <w:szCs w:val="24"/>
        </w:rPr>
        <w:t xml:space="preserve"> сварка алюминия и его сплавов может выполняться при наличии следующего оборудования:</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источник электрического тока, к которому будет подключаться сварочный аппарат и все остальное оборудование;</w:t>
      </w:r>
    </w:p>
    <w:p w:rsidR="00D27074" w:rsidRPr="00E17752" w:rsidRDefault="00D27074" w:rsidP="00E17752">
      <w:pPr>
        <w:pStyle w:val="a4"/>
        <w:numPr>
          <w:ilvl w:val="0"/>
          <w:numId w:val="17"/>
        </w:numPr>
        <w:spacing w:after="0"/>
        <w:rPr>
          <w:rFonts w:ascii="Times New Roman" w:hAnsi="Times New Roman" w:cs="Times New Roman"/>
          <w:sz w:val="24"/>
          <w:szCs w:val="24"/>
        </w:rPr>
      </w:pPr>
      <w:r w:rsidRPr="00E17752">
        <w:rPr>
          <w:rFonts w:ascii="Times New Roman" w:hAnsi="Times New Roman" w:cs="Times New Roman"/>
          <w:sz w:val="24"/>
          <w:szCs w:val="24"/>
        </w:rPr>
        <w:t>баллон, в котором хранится защитный газ аргон;</w:t>
      </w:r>
    </w:p>
    <w:p w:rsidR="00D27074" w:rsidRPr="00E17752" w:rsidRDefault="00D27074" w:rsidP="00E17752">
      <w:pPr>
        <w:pStyle w:val="a4"/>
        <w:numPr>
          <w:ilvl w:val="0"/>
          <w:numId w:val="17"/>
        </w:numPr>
        <w:spacing w:after="0"/>
        <w:rPr>
          <w:rFonts w:ascii="Times New Roman" w:hAnsi="Times New Roman" w:cs="Times New Roman"/>
          <w:sz w:val="24"/>
          <w:szCs w:val="24"/>
        </w:rPr>
      </w:pPr>
      <w:r w:rsidRPr="00E17752">
        <w:rPr>
          <w:rFonts w:ascii="Times New Roman" w:hAnsi="Times New Roman" w:cs="Times New Roman"/>
          <w:sz w:val="24"/>
          <w:szCs w:val="24"/>
        </w:rPr>
        <w:t>механизм, отвечающий за подачу присадочной проволоки в зону выполнения сварки.</w:t>
      </w:r>
    </w:p>
    <w:p w:rsidR="00E17752" w:rsidRDefault="00E17752" w:rsidP="00D27074">
      <w:pPr>
        <w:spacing w:after="0"/>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proofErr w:type="spellStart"/>
      <w:r>
        <w:rPr>
          <w:rFonts w:ascii="Times New Roman" w:hAnsi="Times New Roman" w:cs="Times New Roman"/>
          <w:sz w:val="24"/>
          <w:szCs w:val="24"/>
        </w:rPr>
        <w:t>ё</w:t>
      </w:r>
      <w:r w:rsidR="00D27074" w:rsidRPr="00D27074">
        <w:rPr>
          <w:rFonts w:ascii="Times New Roman" w:hAnsi="Times New Roman" w:cs="Times New Roman"/>
          <w:sz w:val="24"/>
          <w:szCs w:val="24"/>
        </w:rPr>
        <w:t>Технология</w:t>
      </w:r>
      <w:proofErr w:type="spellEnd"/>
      <w:r w:rsidR="00D27074" w:rsidRPr="00D27074">
        <w:rPr>
          <w:rFonts w:ascii="Times New Roman" w:hAnsi="Times New Roman" w:cs="Times New Roman"/>
          <w:sz w:val="24"/>
          <w:szCs w:val="24"/>
        </w:rPr>
        <w:t xml:space="preserve"> выполнения сварочных работ при помощи аргона на крупных промышленных предприятиях хорошо </w:t>
      </w:r>
      <w:proofErr w:type="gramStart"/>
      <w:r w:rsidR="00D27074" w:rsidRPr="00D27074">
        <w:rPr>
          <w:rFonts w:ascii="Times New Roman" w:hAnsi="Times New Roman" w:cs="Times New Roman"/>
          <w:sz w:val="24"/>
          <w:szCs w:val="24"/>
        </w:rPr>
        <w:t>отработана</w:t>
      </w:r>
      <w:proofErr w:type="gramEnd"/>
      <w:r w:rsidR="00D27074" w:rsidRPr="00D27074">
        <w:rPr>
          <w:rFonts w:ascii="Times New Roman" w:hAnsi="Times New Roman" w:cs="Times New Roman"/>
          <w:sz w:val="24"/>
          <w:szCs w:val="24"/>
        </w:rPr>
        <w:t>. В таком случае защитный газ подается по централизованной сети. Из сварочной проволоки формируются целые бобины, устанавливаемые на полуавтоматический сварочный аппарат. Все работы выполняются на специальных верстаках, поверхность которых сделана из нержавеющей стали.</w:t>
      </w:r>
    </w:p>
    <w:p w:rsidR="00D27074" w:rsidRPr="00D27074" w:rsidRDefault="00E17752" w:rsidP="00D27074">
      <w:pPr>
        <w:spacing w:after="0"/>
        <w:rPr>
          <w:rFonts w:ascii="Times New Roman" w:hAnsi="Times New Roman" w:cs="Times New Roman"/>
          <w:sz w:val="24"/>
          <w:szCs w:val="24"/>
        </w:rPr>
      </w:pPr>
      <w:proofErr w:type="spellStart"/>
      <w:r>
        <w:rPr>
          <w:rFonts w:ascii="Times New Roman" w:hAnsi="Times New Roman" w:cs="Times New Roman"/>
          <w:sz w:val="24"/>
          <w:szCs w:val="24"/>
        </w:rPr>
        <w:t>ё</w:t>
      </w:r>
      <w:r w:rsidR="00D27074" w:rsidRPr="00D27074">
        <w:rPr>
          <w:rFonts w:ascii="Times New Roman" w:hAnsi="Times New Roman" w:cs="Times New Roman"/>
          <w:sz w:val="24"/>
          <w:szCs w:val="24"/>
        </w:rPr>
        <w:t>Сварной</w:t>
      </w:r>
      <w:proofErr w:type="spellEnd"/>
      <w:r w:rsidR="00D27074" w:rsidRPr="00D27074">
        <w:rPr>
          <w:rFonts w:ascii="Times New Roman" w:hAnsi="Times New Roman" w:cs="Times New Roman"/>
          <w:sz w:val="24"/>
          <w:szCs w:val="24"/>
        </w:rPr>
        <w:t xml:space="preserve"> шов высокого качества получается только при тщательной очистке соединяемых деталей от различного вида загрязнений (жира, грязи, масла). Очистка выполняется с помощью растворителя. Для листовых заготовок, толщина которых более 4 мм, обязательно выполняется разделка кромок. В таком случае сварочные работы проводятся встык. Для удаления тугоплавкой окисной пленки с поверхности изделия необходимо обработать место соединения напильником или металлической щеткой. При сложной конфигурации соединения возможна обработка шлифовальной машинкой.</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Технология сварки алюминия полуавтоматом в аргоновой среде имеет ряд характерных особенностей. При выполнении работ полуавтоматом или с ручной подачей присадки понадобятся электроды из вольфрама диаметром 1,5–5,5 мм. При формировании сварочной дуги электрод необходимо располагать под углом 80° к поверхности деталей.</w:t>
      </w:r>
    </w:p>
    <w:p w:rsidR="00D27074" w:rsidRPr="00D27074" w:rsidRDefault="00E17752" w:rsidP="00D27074">
      <w:pPr>
        <w:spacing w:after="0"/>
        <w:rPr>
          <w:rFonts w:ascii="Times New Roman" w:hAnsi="Times New Roman" w:cs="Times New Roman"/>
          <w:sz w:val="24"/>
          <w:szCs w:val="24"/>
        </w:rPr>
      </w:pPr>
      <w:proofErr w:type="spellStart"/>
      <w:r>
        <w:rPr>
          <w:rFonts w:ascii="Times New Roman" w:hAnsi="Times New Roman" w:cs="Times New Roman"/>
          <w:sz w:val="24"/>
          <w:szCs w:val="24"/>
        </w:rPr>
        <w:t>ё</w:t>
      </w:r>
      <w:r w:rsidR="00D27074" w:rsidRPr="00D27074">
        <w:rPr>
          <w:rFonts w:ascii="Times New Roman" w:hAnsi="Times New Roman" w:cs="Times New Roman"/>
          <w:sz w:val="24"/>
          <w:szCs w:val="24"/>
        </w:rPr>
        <w:t>Технология</w:t>
      </w:r>
      <w:proofErr w:type="spellEnd"/>
      <w:r w:rsidR="00D27074" w:rsidRPr="00D27074">
        <w:rPr>
          <w:rFonts w:ascii="Times New Roman" w:hAnsi="Times New Roman" w:cs="Times New Roman"/>
          <w:sz w:val="24"/>
          <w:szCs w:val="24"/>
        </w:rPr>
        <w:t xml:space="preserve"> ручной подачи присадочной проволоки допускает угол 90° относительно электрода. При этом присадочная проволока двигается впереди электрода. Это очень хорошо видно на демонстрационных видео, где показывают сам процесс сварочных работ с применением аргона.</w:t>
      </w:r>
    </w:p>
    <w:tbl>
      <w:tblPr>
        <w:tblW w:w="9551" w:type="dxa"/>
        <w:shd w:val="clear" w:color="auto" w:fill="FFFFFF"/>
        <w:tblCellMar>
          <w:left w:w="0" w:type="dxa"/>
          <w:right w:w="0" w:type="dxa"/>
        </w:tblCellMar>
        <w:tblLook w:val="04A0" w:firstRow="1" w:lastRow="0" w:firstColumn="1" w:lastColumn="0" w:noHBand="0" w:noVBand="1"/>
      </w:tblPr>
      <w:tblGrid>
        <w:gridCol w:w="2135"/>
        <w:gridCol w:w="1984"/>
        <w:gridCol w:w="1843"/>
        <w:gridCol w:w="1701"/>
        <w:gridCol w:w="1888"/>
      </w:tblGrid>
      <w:tr w:rsidR="00D27074" w:rsidRPr="00E17752" w:rsidTr="00E17752">
        <w:tc>
          <w:tcPr>
            <w:tcW w:w="9551" w:type="dxa"/>
            <w:gridSpan w:val="5"/>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lastRenderedPageBreak/>
              <w:t>Режимы аргонодуговой сварки алюминия вольфрамовым электродом</w:t>
            </w:r>
          </w:p>
        </w:tc>
      </w:tr>
      <w:tr w:rsidR="00D27074" w:rsidRPr="00E17752" w:rsidTr="00E17752">
        <w:tc>
          <w:tcPr>
            <w:tcW w:w="2135" w:type="dxa"/>
            <w:vMerge w:val="restart"/>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E17752"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Толщина</w:t>
            </w:r>
          </w:p>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 xml:space="preserve">металла, </w:t>
            </w:r>
            <w:proofErr w:type="gramStart"/>
            <w:r w:rsidRPr="00E17752">
              <w:rPr>
                <w:rFonts w:ascii="Times New Roman" w:hAnsi="Times New Roman" w:cs="Times New Roman"/>
                <w:sz w:val="20"/>
                <w:szCs w:val="20"/>
              </w:rPr>
              <w:t>мм</w:t>
            </w:r>
            <w:proofErr w:type="gramEnd"/>
          </w:p>
        </w:tc>
        <w:tc>
          <w:tcPr>
            <w:tcW w:w="3827" w:type="dxa"/>
            <w:gridSpan w:val="2"/>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 xml:space="preserve">Диаметр, </w:t>
            </w:r>
            <w:proofErr w:type="gramStart"/>
            <w:r w:rsidRPr="00E17752">
              <w:rPr>
                <w:rFonts w:ascii="Times New Roman" w:hAnsi="Times New Roman" w:cs="Times New Roman"/>
                <w:sz w:val="20"/>
                <w:szCs w:val="20"/>
              </w:rPr>
              <w:t>мм</w:t>
            </w:r>
            <w:proofErr w:type="gramEnd"/>
          </w:p>
        </w:tc>
        <w:tc>
          <w:tcPr>
            <w:tcW w:w="3589" w:type="dxa"/>
            <w:gridSpan w:val="2"/>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Сила тока, А</w:t>
            </w:r>
          </w:p>
        </w:tc>
      </w:tr>
      <w:tr w:rsidR="00D27074" w:rsidRPr="00E17752" w:rsidTr="00E17752">
        <w:tc>
          <w:tcPr>
            <w:tcW w:w="2135" w:type="dxa"/>
            <w:vMerge/>
            <w:tcBorders>
              <w:top w:val="single" w:sz="48" w:space="0" w:color="FFFFFF"/>
              <w:left w:val="single" w:sz="48" w:space="0" w:color="FFFFFF"/>
              <w:bottom w:val="single" w:sz="48" w:space="0" w:color="FFFFFF"/>
              <w:right w:val="single" w:sz="48" w:space="0" w:color="FFFFFF"/>
            </w:tcBorders>
            <w:shd w:val="clear" w:color="auto" w:fill="FFFFFF"/>
            <w:vAlign w:val="center"/>
            <w:hideMark/>
          </w:tcPr>
          <w:p w:rsidR="00D27074" w:rsidRPr="00E17752" w:rsidRDefault="00D27074" w:rsidP="00E17752">
            <w:pPr>
              <w:jc w:val="center"/>
              <w:rPr>
                <w:rFonts w:ascii="Times New Roman" w:hAnsi="Times New Roman" w:cs="Times New Roman"/>
                <w:sz w:val="20"/>
                <w:szCs w:val="20"/>
              </w:rPr>
            </w:pPr>
          </w:p>
        </w:tc>
        <w:tc>
          <w:tcPr>
            <w:tcW w:w="1984"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Вольфрамового электрода</w:t>
            </w:r>
          </w:p>
        </w:tc>
        <w:tc>
          <w:tcPr>
            <w:tcW w:w="1843"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Присадочной проволоки</w:t>
            </w:r>
          </w:p>
        </w:tc>
        <w:tc>
          <w:tcPr>
            <w:tcW w:w="1701"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В аргоне</w:t>
            </w:r>
          </w:p>
        </w:tc>
        <w:tc>
          <w:tcPr>
            <w:tcW w:w="1888"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В гелии</w:t>
            </w:r>
          </w:p>
        </w:tc>
      </w:tr>
      <w:tr w:rsidR="00D27074" w:rsidRPr="00E17752" w:rsidTr="00E17752">
        <w:tc>
          <w:tcPr>
            <w:tcW w:w="2135"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1-2</w:t>
            </w:r>
          </w:p>
        </w:tc>
        <w:tc>
          <w:tcPr>
            <w:tcW w:w="1984"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2</w:t>
            </w:r>
          </w:p>
        </w:tc>
        <w:tc>
          <w:tcPr>
            <w:tcW w:w="1843"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1-2</w:t>
            </w:r>
          </w:p>
        </w:tc>
        <w:tc>
          <w:tcPr>
            <w:tcW w:w="1701"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50–70</w:t>
            </w:r>
          </w:p>
        </w:tc>
        <w:tc>
          <w:tcPr>
            <w:tcW w:w="1888"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30–40</w:t>
            </w:r>
          </w:p>
        </w:tc>
      </w:tr>
      <w:tr w:rsidR="00D27074" w:rsidRPr="00E17752" w:rsidTr="00E17752">
        <w:tc>
          <w:tcPr>
            <w:tcW w:w="2135"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3-4</w:t>
            </w:r>
          </w:p>
        </w:tc>
        <w:tc>
          <w:tcPr>
            <w:tcW w:w="1984"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3</w:t>
            </w:r>
          </w:p>
        </w:tc>
        <w:tc>
          <w:tcPr>
            <w:tcW w:w="1843"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2-3</w:t>
            </w:r>
          </w:p>
        </w:tc>
        <w:tc>
          <w:tcPr>
            <w:tcW w:w="1701"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100–130</w:t>
            </w:r>
          </w:p>
        </w:tc>
        <w:tc>
          <w:tcPr>
            <w:tcW w:w="1888"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60–90</w:t>
            </w:r>
          </w:p>
        </w:tc>
      </w:tr>
      <w:tr w:rsidR="00D27074" w:rsidRPr="00E17752" w:rsidTr="00E17752">
        <w:tc>
          <w:tcPr>
            <w:tcW w:w="2135"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4–6</w:t>
            </w:r>
          </w:p>
        </w:tc>
        <w:tc>
          <w:tcPr>
            <w:tcW w:w="1984"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4</w:t>
            </w:r>
          </w:p>
        </w:tc>
        <w:tc>
          <w:tcPr>
            <w:tcW w:w="1843"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3</w:t>
            </w:r>
          </w:p>
        </w:tc>
        <w:tc>
          <w:tcPr>
            <w:tcW w:w="1701"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160–180</w:t>
            </w:r>
          </w:p>
        </w:tc>
        <w:tc>
          <w:tcPr>
            <w:tcW w:w="1888"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110–130</w:t>
            </w:r>
          </w:p>
        </w:tc>
      </w:tr>
      <w:tr w:rsidR="00D27074" w:rsidRPr="00E17752" w:rsidTr="00E17752">
        <w:tc>
          <w:tcPr>
            <w:tcW w:w="2135"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6–10</w:t>
            </w:r>
          </w:p>
        </w:tc>
        <w:tc>
          <w:tcPr>
            <w:tcW w:w="1984"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5</w:t>
            </w:r>
          </w:p>
        </w:tc>
        <w:tc>
          <w:tcPr>
            <w:tcW w:w="1843"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3-4</w:t>
            </w:r>
          </w:p>
        </w:tc>
        <w:tc>
          <w:tcPr>
            <w:tcW w:w="1701"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220–300</w:t>
            </w:r>
          </w:p>
        </w:tc>
        <w:tc>
          <w:tcPr>
            <w:tcW w:w="1888"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160–240</w:t>
            </w:r>
          </w:p>
        </w:tc>
      </w:tr>
      <w:tr w:rsidR="00D27074" w:rsidRPr="00E17752" w:rsidTr="00E17752">
        <w:tc>
          <w:tcPr>
            <w:tcW w:w="2135"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1–15</w:t>
            </w:r>
          </w:p>
        </w:tc>
        <w:tc>
          <w:tcPr>
            <w:tcW w:w="1984"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6</w:t>
            </w:r>
          </w:p>
        </w:tc>
        <w:tc>
          <w:tcPr>
            <w:tcW w:w="1843"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4</w:t>
            </w:r>
          </w:p>
        </w:tc>
        <w:tc>
          <w:tcPr>
            <w:tcW w:w="1701"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280–360</w:t>
            </w:r>
          </w:p>
        </w:tc>
        <w:tc>
          <w:tcPr>
            <w:tcW w:w="1888" w:type="dxa"/>
            <w:tcBorders>
              <w:top w:val="single" w:sz="48" w:space="0" w:color="FFFFFF"/>
              <w:left w:val="single" w:sz="48" w:space="0" w:color="FFFFFF"/>
              <w:bottom w:val="single" w:sz="48" w:space="0" w:color="FFFFFF"/>
              <w:right w:val="single" w:sz="48" w:space="0" w:color="FFFFFF"/>
            </w:tcBorders>
            <w:shd w:val="clear" w:color="auto" w:fill="E9ECF2"/>
            <w:tcMar>
              <w:top w:w="0" w:type="dxa"/>
              <w:left w:w="150" w:type="dxa"/>
              <w:bottom w:w="0" w:type="dxa"/>
              <w:right w:w="150" w:type="dxa"/>
            </w:tcMar>
            <w:vAlign w:val="center"/>
            <w:hideMark/>
          </w:tcPr>
          <w:p w:rsidR="00D27074" w:rsidRPr="00E17752" w:rsidRDefault="00D27074" w:rsidP="00E17752">
            <w:pPr>
              <w:jc w:val="center"/>
              <w:rPr>
                <w:rFonts w:ascii="Times New Roman" w:hAnsi="Times New Roman" w:cs="Times New Roman"/>
                <w:sz w:val="20"/>
                <w:szCs w:val="20"/>
              </w:rPr>
            </w:pPr>
            <w:r w:rsidRPr="00E17752">
              <w:rPr>
                <w:rFonts w:ascii="Times New Roman" w:hAnsi="Times New Roman" w:cs="Times New Roman"/>
                <w:sz w:val="20"/>
                <w:szCs w:val="20"/>
              </w:rPr>
              <w:t>220–300</w:t>
            </w:r>
          </w:p>
        </w:tc>
      </w:tr>
    </w:tbl>
    <w:p w:rsidR="00E17752" w:rsidRDefault="00E17752" w:rsidP="00D27074">
      <w:pPr>
        <w:spacing w:after="0"/>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Технология соединения аргоном требует соблюдение длины дуги в пределах 3 мм. При этом не допускаются поперечные движения присадочной проволокой.</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Тонкие алюминиевые листы желательно соединять на подкладке, в качестве которой может выступать стальной лист. Такая технология способствует более быстрому выводу тепла из зоны работ, в результате редко возникают прожоги или протечки расплавленного металла. Кроме этого, подкладка позволяет экономить энергию, значительно увеличивая скорость выполнения сварочных работ.</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Технология сварки алюминия и его сплавов с помощью аргона имеет ряд неоспоримых преимуществ перед другими способами соединения заготовок. В первую очередь, это касается малого нагрева соединяемых деталей. Это очень ценное качество при варке заготовок сложной формы.</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При использовании аргонового соединения получается очень прочный сварной шов с высокой однородностью материала в данной зоне, минимальным количеством пор, примесей и инородных вкраплений. Однородная глубина проплавления по всей длине сварного шва является очень важным показателем, выгодно отличающим технологию аргоновой сварки.</w:t>
      </w:r>
    </w:p>
    <w:p w:rsid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700C4E65" wp14:editId="23286B09">
            <wp:extent cx="3343275" cy="2254178"/>
            <wp:effectExtent l="0" t="0" r="0" b="0"/>
            <wp:docPr id="5" name="Рисунок 5" descr="Использовании аргонового соединения при свар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спользовании аргонового соединения при сварк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2254178"/>
                    </a:xfrm>
                    <a:prstGeom prst="rect">
                      <a:avLst/>
                    </a:prstGeom>
                    <a:noFill/>
                    <a:ln>
                      <a:noFill/>
                    </a:ln>
                  </pic:spPr>
                </pic:pic>
              </a:graphicData>
            </a:graphic>
          </wp:inline>
        </w:drawing>
      </w:r>
    </w:p>
    <w:p w:rsidR="00E17752" w:rsidRPr="00D27074" w:rsidRDefault="00E17752" w:rsidP="00E17752">
      <w:pPr>
        <w:spacing w:after="0"/>
        <w:jc w:val="center"/>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Безусловно, каждая технология имеет свои недостатки, и работа с аргоном – не исключение. Минусом этого способа является использование сложного оборудования. Только при грамотной настройке сварочного аппарата и дополнительного оборудования возможно достижение максимальной эффективности всех операций, в результате чего получается высококачественный сварной шов.</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 xml:space="preserve">Определяющим параметром при настройке всего оборудования для выполнения работ в аргоновой или другой защитной среде является </w:t>
      </w:r>
      <w:proofErr w:type="gramStart"/>
      <w:r w:rsidRPr="00D27074">
        <w:rPr>
          <w:rFonts w:ascii="Times New Roman" w:hAnsi="Times New Roman" w:cs="Times New Roman"/>
          <w:sz w:val="24"/>
          <w:szCs w:val="24"/>
        </w:rPr>
        <w:t>скорость</w:t>
      </w:r>
      <w:proofErr w:type="gramEnd"/>
      <w:r w:rsidRPr="00D27074">
        <w:rPr>
          <w:rFonts w:ascii="Times New Roman" w:hAnsi="Times New Roman" w:cs="Times New Roman"/>
          <w:sz w:val="24"/>
          <w:szCs w:val="24"/>
        </w:rPr>
        <w:t xml:space="preserve"> и равномерность подачи присадочной проволоки. При нарушениях данного параметра присадка подается с перерывами, прерывается сварочная дуга, а расход защитного газа и электроэнергии существенно возрастает.</w:t>
      </w:r>
    </w:p>
    <w:p w:rsidR="00E17752" w:rsidRDefault="00E17752" w:rsidP="00D27074">
      <w:pPr>
        <w:spacing w:after="0"/>
        <w:rPr>
          <w:rFonts w:ascii="Times New Roman" w:hAnsi="Times New Roman" w:cs="Times New Roman"/>
          <w:color w:val="132146"/>
          <w:sz w:val="24"/>
          <w:szCs w:val="24"/>
        </w:rPr>
      </w:pPr>
    </w:p>
    <w:p w:rsidR="00D27074" w:rsidRDefault="00D27074" w:rsidP="00E17752">
      <w:pPr>
        <w:spacing w:after="0"/>
        <w:jc w:val="center"/>
        <w:rPr>
          <w:rFonts w:ascii="Times New Roman" w:hAnsi="Times New Roman" w:cs="Times New Roman"/>
          <w:sz w:val="24"/>
          <w:szCs w:val="24"/>
        </w:rPr>
      </w:pPr>
      <w:r w:rsidRPr="00E17752">
        <w:rPr>
          <w:rFonts w:ascii="Times New Roman" w:hAnsi="Times New Roman" w:cs="Times New Roman"/>
          <w:sz w:val="24"/>
          <w:szCs w:val="24"/>
        </w:rPr>
        <w:lastRenderedPageBreak/>
        <w:t>Технология сварки алюминия полуавтоматом</w:t>
      </w:r>
    </w:p>
    <w:p w:rsidR="00E17752" w:rsidRPr="00E17752" w:rsidRDefault="00E17752" w:rsidP="00E17752">
      <w:pPr>
        <w:spacing w:after="0"/>
        <w:jc w:val="center"/>
        <w:rPr>
          <w:rFonts w:ascii="Times New Roman" w:hAnsi="Times New Roman" w:cs="Times New Roman"/>
          <w:sz w:val="24"/>
          <w:szCs w:val="24"/>
        </w:rPr>
      </w:pPr>
    </w:p>
    <w:p w:rsid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55FB0A09" wp14:editId="1ABCCC6B">
            <wp:extent cx="3418416" cy="1922859"/>
            <wp:effectExtent l="0" t="0" r="0" b="1270"/>
            <wp:docPr id="4" name="Рисунок 4" descr="Технология сварки алюминия полуавтом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хнология сварки алюминия полуавтомато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9451" cy="1923441"/>
                    </a:xfrm>
                    <a:prstGeom prst="rect">
                      <a:avLst/>
                    </a:prstGeom>
                    <a:noFill/>
                    <a:ln>
                      <a:noFill/>
                    </a:ln>
                  </pic:spPr>
                </pic:pic>
              </a:graphicData>
            </a:graphic>
          </wp:inline>
        </w:drawing>
      </w:r>
    </w:p>
    <w:p w:rsidR="00E17752" w:rsidRPr="00D27074" w:rsidRDefault="00E17752" w:rsidP="00E17752">
      <w:pPr>
        <w:spacing w:after="0"/>
        <w:jc w:val="center"/>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Другим названием полуавтоматического сваривания является MIG сварка. Высокая производительность данного процесса обеспечивается импульсным оборудованием, которое формирует мощный импульс высокого напряжения. Под его воздействием оксидная оболочка быстро разрушается.</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Технология действия данного оборудования подразумевает забивку каждой частицы расплава металлического стержня в область сваривания. Благодаря этому формируется высококачественный сварной шов, отличающийся высокими прочностными характеристиками. Это технология точечной сварки алюминия.</w:t>
      </w:r>
      <w:r>
        <w:rPr>
          <w:rFonts w:ascii="Times New Roman" w:hAnsi="Times New Roman" w:cs="Times New Roman"/>
          <w:sz w:val="24"/>
          <w:szCs w:val="24"/>
        </w:rPr>
        <w:t xml:space="preserve"> </w:t>
      </w:r>
      <w:r w:rsidR="00D27074" w:rsidRPr="00D27074">
        <w:rPr>
          <w:rFonts w:ascii="Times New Roman" w:hAnsi="Times New Roman" w:cs="Times New Roman"/>
          <w:sz w:val="24"/>
          <w:szCs w:val="24"/>
        </w:rPr>
        <w:t>MIG/MAG соединение в полуавтоматическом режиме производится на довольно дорогостоящем оборудовании, приобрести которое может не каждый. Но современные мастера, увлекающиеся сварочными работами, нашли выход из этого положения, модифицировав стандартный полуавтоматический аппарат, используемый для соединения алюминиевых заготовок и нержавейки.</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Принцип действия такого аппарата аналогичен MIG соединению, хотя есть ряд технических особенностей, оказывающих существенное влияние на качество получаемого результата:</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Чистый алюминий и его сплавы не поддаются варке током высокого напряжения и прямой полярности. Используется прямо противоположный вариант.</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 xml:space="preserve">Для подачи алюминиевого прутка необходимо специальное оборудование. Это связано с тем, что он намного мягче аналогов из стали, соответственно, может изгибаться. </w:t>
      </w:r>
      <w:proofErr w:type="gramStart"/>
      <w:r w:rsidR="00D27074" w:rsidRPr="00D27074">
        <w:rPr>
          <w:rFonts w:ascii="Times New Roman" w:hAnsi="Times New Roman" w:cs="Times New Roman"/>
          <w:sz w:val="24"/>
          <w:szCs w:val="24"/>
        </w:rPr>
        <w:t>Специальный</w:t>
      </w:r>
      <w:proofErr w:type="gramEnd"/>
      <w:r w:rsidR="00D27074" w:rsidRPr="00D27074">
        <w:rPr>
          <w:rFonts w:ascii="Times New Roman" w:hAnsi="Times New Roman" w:cs="Times New Roman"/>
          <w:sz w:val="24"/>
          <w:szCs w:val="24"/>
        </w:rPr>
        <w:t xml:space="preserve"> </w:t>
      </w:r>
      <w:proofErr w:type="spellStart"/>
      <w:r w:rsidR="00D27074" w:rsidRPr="00D27074">
        <w:rPr>
          <w:rFonts w:ascii="Times New Roman" w:hAnsi="Times New Roman" w:cs="Times New Roman"/>
          <w:sz w:val="24"/>
          <w:szCs w:val="24"/>
        </w:rPr>
        <w:t>податчик</w:t>
      </w:r>
      <w:proofErr w:type="spellEnd"/>
      <w:r w:rsidR="00D27074" w:rsidRPr="00D27074">
        <w:rPr>
          <w:rFonts w:ascii="Times New Roman" w:hAnsi="Times New Roman" w:cs="Times New Roman"/>
          <w:sz w:val="24"/>
          <w:szCs w:val="24"/>
        </w:rPr>
        <w:t xml:space="preserve"> оборудован четырьмя роликами, маленьким рукавом и тефлоновой прокладкой.</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 xml:space="preserve">Цветной металл при нагреве сильно расширяется. Эта особенность может стать причиной </w:t>
      </w:r>
      <w:proofErr w:type="spellStart"/>
      <w:r w:rsidRPr="00D27074">
        <w:rPr>
          <w:rFonts w:ascii="Times New Roman" w:hAnsi="Times New Roman" w:cs="Times New Roman"/>
          <w:sz w:val="24"/>
          <w:szCs w:val="24"/>
        </w:rPr>
        <w:t>застревания</w:t>
      </w:r>
      <w:proofErr w:type="spellEnd"/>
      <w:r w:rsidRPr="00D27074">
        <w:rPr>
          <w:rFonts w:ascii="Times New Roman" w:hAnsi="Times New Roman" w:cs="Times New Roman"/>
          <w:sz w:val="24"/>
          <w:szCs w:val="24"/>
        </w:rPr>
        <w:t xml:space="preserve"> проволоки в зоне наконечника подающего механизма. Предотвратить это помогут особые наконечники с маркой </w:t>
      </w:r>
      <w:proofErr w:type="spellStart"/>
      <w:r w:rsidRPr="00D27074">
        <w:rPr>
          <w:rFonts w:ascii="Times New Roman" w:hAnsi="Times New Roman" w:cs="Times New Roman"/>
          <w:sz w:val="24"/>
          <w:szCs w:val="24"/>
        </w:rPr>
        <w:t>Al</w:t>
      </w:r>
      <w:proofErr w:type="spellEnd"/>
      <w:r w:rsidRPr="00D27074">
        <w:rPr>
          <w:rFonts w:ascii="Times New Roman" w:hAnsi="Times New Roman" w:cs="Times New Roman"/>
          <w:sz w:val="24"/>
          <w:szCs w:val="24"/>
        </w:rPr>
        <w:t xml:space="preserve">. Их можно </w:t>
      </w:r>
      <w:proofErr w:type="gramStart"/>
      <w:r w:rsidRPr="00D27074">
        <w:rPr>
          <w:rFonts w:ascii="Times New Roman" w:hAnsi="Times New Roman" w:cs="Times New Roman"/>
          <w:sz w:val="24"/>
          <w:szCs w:val="24"/>
        </w:rPr>
        <w:t>заменить на стандартные</w:t>
      </w:r>
      <w:proofErr w:type="gramEnd"/>
      <w:r w:rsidRPr="00D27074">
        <w:rPr>
          <w:rFonts w:ascii="Times New Roman" w:hAnsi="Times New Roman" w:cs="Times New Roman"/>
          <w:sz w:val="24"/>
          <w:szCs w:val="24"/>
        </w:rPr>
        <w:t xml:space="preserve"> модели наконечников с увеличенным диаметром.</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Расход материала и качество сварного шва определяется маркой присадочной проволоки. Высокая интенсивность плавления прутка может потребовать более высокого темпа подачи. Соответственно понадобится слишком частая замена наконечника.</w:t>
      </w:r>
    </w:p>
    <w:p w:rsidR="00E17752" w:rsidRDefault="00E17752" w:rsidP="00D27074">
      <w:pPr>
        <w:spacing w:after="0"/>
        <w:rPr>
          <w:rFonts w:ascii="Times New Roman" w:hAnsi="Times New Roman" w:cs="Times New Roman"/>
          <w:color w:val="132146"/>
          <w:sz w:val="24"/>
          <w:szCs w:val="24"/>
        </w:rPr>
      </w:pPr>
    </w:p>
    <w:p w:rsidR="00D27074" w:rsidRDefault="00D27074" w:rsidP="00E17752">
      <w:pPr>
        <w:spacing w:after="0"/>
        <w:jc w:val="center"/>
        <w:rPr>
          <w:rFonts w:ascii="Times New Roman" w:hAnsi="Times New Roman" w:cs="Times New Roman"/>
          <w:sz w:val="24"/>
          <w:szCs w:val="24"/>
        </w:rPr>
      </w:pPr>
      <w:r w:rsidRPr="00E17752">
        <w:rPr>
          <w:rFonts w:ascii="Times New Roman" w:hAnsi="Times New Roman" w:cs="Times New Roman"/>
          <w:sz w:val="24"/>
          <w:szCs w:val="24"/>
        </w:rPr>
        <w:t>Современные технологии сварки алюминия</w:t>
      </w:r>
    </w:p>
    <w:p w:rsidR="00E17752" w:rsidRPr="00E17752" w:rsidRDefault="00E17752" w:rsidP="00E17752">
      <w:pPr>
        <w:spacing w:after="0"/>
        <w:jc w:val="center"/>
        <w:rPr>
          <w:rFonts w:ascii="Times New Roman" w:hAnsi="Times New Roman" w:cs="Times New Roman"/>
          <w:sz w:val="24"/>
          <w:szCs w:val="24"/>
        </w:rPr>
      </w:pPr>
    </w:p>
    <w:p w:rsidR="00D27074" w:rsidRPr="00E17752" w:rsidRDefault="00D27074" w:rsidP="00E17752">
      <w:pPr>
        <w:pStyle w:val="a4"/>
        <w:numPr>
          <w:ilvl w:val="0"/>
          <w:numId w:val="18"/>
        </w:numPr>
        <w:spacing w:after="0"/>
        <w:rPr>
          <w:rFonts w:ascii="Times New Roman" w:hAnsi="Times New Roman" w:cs="Times New Roman"/>
          <w:sz w:val="24"/>
          <w:szCs w:val="24"/>
        </w:rPr>
      </w:pPr>
      <w:r w:rsidRPr="00E17752">
        <w:rPr>
          <w:rFonts w:ascii="Times New Roman" w:hAnsi="Times New Roman" w:cs="Times New Roman"/>
          <w:sz w:val="24"/>
          <w:szCs w:val="24"/>
        </w:rPr>
        <w:t>Лазерная сварка.</w:t>
      </w:r>
    </w:p>
    <w:p w:rsidR="00E17752" w:rsidRPr="00E17752" w:rsidRDefault="00E17752" w:rsidP="00E17752">
      <w:pPr>
        <w:pStyle w:val="a4"/>
        <w:spacing w:after="0"/>
        <w:rPr>
          <w:rFonts w:ascii="Times New Roman" w:hAnsi="Times New Roman" w:cs="Times New Roman"/>
          <w:sz w:val="24"/>
          <w:szCs w:val="24"/>
        </w:rPr>
      </w:pPr>
    </w:p>
    <w:p w:rsid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7022B53B" wp14:editId="7E8F9D6E">
            <wp:extent cx="1905000" cy="1269206"/>
            <wp:effectExtent l="0" t="0" r="0" b="7620"/>
            <wp:docPr id="3" name="Рисунок 3" descr="Лазерная сва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азерная свар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269206"/>
                    </a:xfrm>
                    <a:prstGeom prst="rect">
                      <a:avLst/>
                    </a:prstGeom>
                    <a:noFill/>
                    <a:ln>
                      <a:noFill/>
                    </a:ln>
                  </pic:spPr>
                </pic:pic>
              </a:graphicData>
            </a:graphic>
          </wp:inline>
        </w:drawing>
      </w:r>
    </w:p>
    <w:p w:rsidR="00E17752" w:rsidRPr="00D27074" w:rsidRDefault="00E17752" w:rsidP="00D27074">
      <w:pPr>
        <w:spacing w:after="0"/>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D27074" w:rsidRPr="00D27074">
        <w:rPr>
          <w:rFonts w:ascii="Times New Roman" w:hAnsi="Times New Roman" w:cs="Times New Roman"/>
          <w:sz w:val="24"/>
          <w:szCs w:val="24"/>
        </w:rPr>
        <w:t>Это сугубо производственная технология, отличающаяся очень специфическими характеристиками. До начала сварочных работ важно очень тщательно очистить изделие от загрязнений.</w:t>
      </w:r>
    </w:p>
    <w:p w:rsidR="00E17752"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 xml:space="preserve">Технология сварки алюминия лазером позволяет достигать удивительной точности соединения. При этом зона термического воздействия достаточно маленькая, и шов получается очень узким. </w:t>
      </w:r>
    </w:p>
    <w:p w:rsidR="00D27074" w:rsidRPr="00E17752" w:rsidRDefault="00D27074" w:rsidP="00D27074">
      <w:pPr>
        <w:spacing w:after="0"/>
        <w:rPr>
          <w:rFonts w:ascii="Times New Roman" w:hAnsi="Times New Roman" w:cs="Times New Roman"/>
          <w:i/>
          <w:sz w:val="24"/>
          <w:szCs w:val="24"/>
        </w:rPr>
      </w:pPr>
      <w:r w:rsidRPr="00E17752">
        <w:rPr>
          <w:rFonts w:ascii="Times New Roman" w:hAnsi="Times New Roman" w:cs="Times New Roman"/>
          <w:i/>
          <w:sz w:val="24"/>
          <w:szCs w:val="24"/>
        </w:rPr>
        <w:t>Кроме этого, существуют и другие достоинства данного метода:</w:t>
      </w:r>
    </w:p>
    <w:p w:rsidR="00D27074" w:rsidRPr="00E17752" w:rsidRDefault="00D27074" w:rsidP="00E17752">
      <w:pPr>
        <w:pStyle w:val="a4"/>
        <w:numPr>
          <w:ilvl w:val="0"/>
          <w:numId w:val="19"/>
        </w:numPr>
        <w:spacing w:after="0"/>
        <w:rPr>
          <w:rFonts w:ascii="Times New Roman" w:hAnsi="Times New Roman" w:cs="Times New Roman"/>
          <w:sz w:val="24"/>
          <w:szCs w:val="24"/>
        </w:rPr>
      </w:pPr>
      <w:r w:rsidRPr="00E17752">
        <w:rPr>
          <w:rFonts w:ascii="Times New Roman" w:hAnsi="Times New Roman" w:cs="Times New Roman"/>
          <w:sz w:val="24"/>
          <w:szCs w:val="24"/>
        </w:rPr>
        <w:t>возможность создавать швы сложной формы;</w:t>
      </w:r>
    </w:p>
    <w:p w:rsidR="00D27074" w:rsidRPr="00E17752" w:rsidRDefault="00D27074" w:rsidP="00E17752">
      <w:pPr>
        <w:pStyle w:val="a4"/>
        <w:numPr>
          <w:ilvl w:val="0"/>
          <w:numId w:val="19"/>
        </w:numPr>
        <w:spacing w:after="0"/>
        <w:rPr>
          <w:rFonts w:ascii="Times New Roman" w:hAnsi="Times New Roman" w:cs="Times New Roman"/>
          <w:sz w:val="24"/>
          <w:szCs w:val="24"/>
        </w:rPr>
      </w:pPr>
      <w:r w:rsidRPr="00E17752">
        <w:rPr>
          <w:rFonts w:ascii="Times New Roman" w:hAnsi="Times New Roman" w:cs="Times New Roman"/>
          <w:sz w:val="24"/>
          <w:szCs w:val="24"/>
        </w:rPr>
        <w:t>высокий уровень производительности;</w:t>
      </w:r>
    </w:p>
    <w:p w:rsidR="00D27074" w:rsidRPr="00E17752" w:rsidRDefault="00D27074" w:rsidP="00E17752">
      <w:pPr>
        <w:pStyle w:val="a4"/>
        <w:numPr>
          <w:ilvl w:val="0"/>
          <w:numId w:val="19"/>
        </w:numPr>
        <w:spacing w:after="0"/>
        <w:rPr>
          <w:rFonts w:ascii="Times New Roman" w:hAnsi="Times New Roman" w:cs="Times New Roman"/>
          <w:sz w:val="24"/>
          <w:szCs w:val="24"/>
        </w:rPr>
      </w:pPr>
      <w:r w:rsidRPr="00E17752">
        <w:rPr>
          <w:rFonts w:ascii="Times New Roman" w:hAnsi="Times New Roman" w:cs="Times New Roman"/>
          <w:sz w:val="24"/>
          <w:szCs w:val="24"/>
        </w:rPr>
        <w:t>оперативность сварочного процесса и (чаще всего) его автоматизация;</w:t>
      </w:r>
    </w:p>
    <w:p w:rsidR="00D27074" w:rsidRPr="00E17752" w:rsidRDefault="00D27074" w:rsidP="00E17752">
      <w:pPr>
        <w:pStyle w:val="a4"/>
        <w:numPr>
          <w:ilvl w:val="0"/>
          <w:numId w:val="19"/>
        </w:numPr>
        <w:spacing w:after="0"/>
        <w:rPr>
          <w:rFonts w:ascii="Times New Roman" w:hAnsi="Times New Roman" w:cs="Times New Roman"/>
          <w:sz w:val="24"/>
          <w:szCs w:val="24"/>
        </w:rPr>
      </w:pPr>
      <w:r w:rsidRPr="00E17752">
        <w:rPr>
          <w:rFonts w:ascii="Times New Roman" w:hAnsi="Times New Roman" w:cs="Times New Roman"/>
          <w:sz w:val="24"/>
          <w:szCs w:val="24"/>
        </w:rPr>
        <w:t>экологически безопасный режим сварки;</w:t>
      </w:r>
    </w:p>
    <w:p w:rsidR="00D27074" w:rsidRPr="00E17752" w:rsidRDefault="00D27074" w:rsidP="00E17752">
      <w:pPr>
        <w:pStyle w:val="a4"/>
        <w:numPr>
          <w:ilvl w:val="0"/>
          <w:numId w:val="19"/>
        </w:numPr>
        <w:spacing w:after="0"/>
        <w:rPr>
          <w:rFonts w:ascii="Times New Roman" w:hAnsi="Times New Roman" w:cs="Times New Roman"/>
          <w:sz w:val="24"/>
          <w:szCs w:val="24"/>
        </w:rPr>
      </w:pPr>
      <w:r w:rsidRPr="00E17752">
        <w:rPr>
          <w:rFonts w:ascii="Times New Roman" w:hAnsi="Times New Roman" w:cs="Times New Roman"/>
          <w:sz w:val="24"/>
          <w:szCs w:val="24"/>
        </w:rPr>
        <w:t>сваривание может проводиться в любом пространственном положении;</w:t>
      </w:r>
    </w:p>
    <w:p w:rsidR="00D27074" w:rsidRPr="00E17752" w:rsidRDefault="00D27074" w:rsidP="00E17752">
      <w:pPr>
        <w:pStyle w:val="a4"/>
        <w:numPr>
          <w:ilvl w:val="0"/>
          <w:numId w:val="19"/>
        </w:numPr>
        <w:spacing w:after="0"/>
        <w:rPr>
          <w:rFonts w:ascii="Times New Roman" w:hAnsi="Times New Roman" w:cs="Times New Roman"/>
          <w:sz w:val="24"/>
          <w:szCs w:val="24"/>
        </w:rPr>
      </w:pPr>
      <w:proofErr w:type="spellStart"/>
      <w:r w:rsidRPr="00E17752">
        <w:rPr>
          <w:rFonts w:ascii="Times New Roman" w:hAnsi="Times New Roman" w:cs="Times New Roman"/>
          <w:sz w:val="24"/>
          <w:szCs w:val="24"/>
        </w:rPr>
        <w:t>околошовная</w:t>
      </w:r>
      <w:proofErr w:type="spellEnd"/>
      <w:r w:rsidRPr="00E17752">
        <w:rPr>
          <w:rFonts w:ascii="Times New Roman" w:hAnsi="Times New Roman" w:cs="Times New Roman"/>
          <w:sz w:val="24"/>
          <w:szCs w:val="24"/>
        </w:rPr>
        <w:t xml:space="preserve"> зона практически не подвергается тепловому воздействию, что позволяет сохранять все первоначальные свойства.</w:t>
      </w:r>
    </w:p>
    <w:p w:rsidR="00D27074" w:rsidRPr="00E17752" w:rsidRDefault="00D27074" w:rsidP="00D27074">
      <w:pPr>
        <w:spacing w:after="0"/>
        <w:rPr>
          <w:rFonts w:ascii="Times New Roman" w:hAnsi="Times New Roman" w:cs="Times New Roman"/>
          <w:i/>
          <w:sz w:val="24"/>
          <w:szCs w:val="24"/>
        </w:rPr>
      </w:pPr>
      <w:r w:rsidRPr="00E17752">
        <w:rPr>
          <w:rFonts w:ascii="Times New Roman" w:hAnsi="Times New Roman" w:cs="Times New Roman"/>
          <w:i/>
          <w:sz w:val="24"/>
          <w:szCs w:val="24"/>
        </w:rPr>
        <w:t>Следует помнить и о недостатках данного метода:</w:t>
      </w:r>
    </w:p>
    <w:p w:rsidR="00D27074" w:rsidRPr="00E17752" w:rsidRDefault="00D27074" w:rsidP="00E17752">
      <w:pPr>
        <w:pStyle w:val="a4"/>
        <w:numPr>
          <w:ilvl w:val="0"/>
          <w:numId w:val="20"/>
        </w:numPr>
        <w:spacing w:after="0"/>
        <w:rPr>
          <w:rFonts w:ascii="Times New Roman" w:hAnsi="Times New Roman" w:cs="Times New Roman"/>
          <w:sz w:val="24"/>
          <w:szCs w:val="24"/>
        </w:rPr>
      </w:pPr>
      <w:r w:rsidRPr="00E17752">
        <w:rPr>
          <w:rFonts w:ascii="Times New Roman" w:hAnsi="Times New Roman" w:cs="Times New Roman"/>
          <w:sz w:val="24"/>
          <w:szCs w:val="24"/>
        </w:rPr>
        <w:t>высокая стоимость оборудования и всего процесса в целом;</w:t>
      </w:r>
    </w:p>
    <w:p w:rsidR="00D27074" w:rsidRPr="00E17752" w:rsidRDefault="00D27074" w:rsidP="00E17752">
      <w:pPr>
        <w:pStyle w:val="a4"/>
        <w:numPr>
          <w:ilvl w:val="0"/>
          <w:numId w:val="20"/>
        </w:numPr>
        <w:spacing w:after="0"/>
        <w:rPr>
          <w:rFonts w:ascii="Times New Roman" w:hAnsi="Times New Roman" w:cs="Times New Roman"/>
          <w:sz w:val="24"/>
          <w:szCs w:val="24"/>
        </w:rPr>
      </w:pPr>
      <w:r w:rsidRPr="00E17752">
        <w:rPr>
          <w:rFonts w:ascii="Times New Roman" w:hAnsi="Times New Roman" w:cs="Times New Roman"/>
          <w:sz w:val="24"/>
          <w:szCs w:val="24"/>
        </w:rPr>
        <w:t>лазер плохо обрабатывает толстостенные изделия;</w:t>
      </w:r>
    </w:p>
    <w:p w:rsidR="00D27074" w:rsidRDefault="00D27074" w:rsidP="00E17752">
      <w:pPr>
        <w:pStyle w:val="a4"/>
        <w:numPr>
          <w:ilvl w:val="0"/>
          <w:numId w:val="20"/>
        </w:numPr>
        <w:spacing w:after="0"/>
        <w:rPr>
          <w:rFonts w:ascii="Times New Roman" w:hAnsi="Times New Roman" w:cs="Times New Roman"/>
          <w:sz w:val="24"/>
          <w:szCs w:val="24"/>
        </w:rPr>
      </w:pPr>
      <w:proofErr w:type="gramStart"/>
      <w:r w:rsidRPr="00E17752">
        <w:rPr>
          <w:rFonts w:ascii="Times New Roman" w:hAnsi="Times New Roman" w:cs="Times New Roman"/>
          <w:sz w:val="24"/>
          <w:szCs w:val="24"/>
        </w:rPr>
        <w:t>предназначен</w:t>
      </w:r>
      <w:proofErr w:type="gramEnd"/>
      <w:r w:rsidRPr="00E17752">
        <w:rPr>
          <w:rFonts w:ascii="Times New Roman" w:hAnsi="Times New Roman" w:cs="Times New Roman"/>
          <w:sz w:val="24"/>
          <w:szCs w:val="24"/>
        </w:rPr>
        <w:t xml:space="preserve"> для работы с узким спектром изделий.</w:t>
      </w:r>
    </w:p>
    <w:p w:rsidR="00E17752" w:rsidRPr="00E17752" w:rsidRDefault="00E17752" w:rsidP="00E17752">
      <w:pPr>
        <w:pStyle w:val="a4"/>
        <w:spacing w:after="0"/>
        <w:rPr>
          <w:rFonts w:ascii="Times New Roman" w:hAnsi="Times New Roman" w:cs="Times New Roman"/>
          <w:sz w:val="24"/>
          <w:szCs w:val="24"/>
        </w:rPr>
      </w:pPr>
    </w:p>
    <w:p w:rsidR="00D27074" w:rsidRPr="00E17752" w:rsidRDefault="00D27074" w:rsidP="00E17752">
      <w:pPr>
        <w:pStyle w:val="a4"/>
        <w:numPr>
          <w:ilvl w:val="0"/>
          <w:numId w:val="18"/>
        </w:numPr>
        <w:spacing w:after="0"/>
        <w:rPr>
          <w:rFonts w:ascii="Times New Roman" w:hAnsi="Times New Roman" w:cs="Times New Roman"/>
          <w:sz w:val="24"/>
          <w:szCs w:val="24"/>
        </w:rPr>
      </w:pPr>
      <w:r w:rsidRPr="00E17752">
        <w:rPr>
          <w:rFonts w:ascii="Times New Roman" w:hAnsi="Times New Roman" w:cs="Times New Roman"/>
          <w:sz w:val="24"/>
          <w:szCs w:val="24"/>
        </w:rPr>
        <w:t>Плазменная сварка.</w:t>
      </w:r>
    </w:p>
    <w:p w:rsidR="00E17752" w:rsidRPr="00E17752" w:rsidRDefault="00E17752" w:rsidP="00E17752">
      <w:pPr>
        <w:pStyle w:val="a4"/>
        <w:spacing w:after="0"/>
        <w:rPr>
          <w:rFonts w:ascii="Times New Roman" w:hAnsi="Times New Roman" w:cs="Times New Roman"/>
          <w:sz w:val="24"/>
          <w:szCs w:val="24"/>
        </w:rPr>
      </w:pPr>
    </w:p>
    <w:p w:rsid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drawing>
          <wp:inline distT="0" distB="0" distL="0" distR="0" wp14:anchorId="41D2EF84" wp14:editId="543B64AF">
            <wp:extent cx="1797596" cy="1358469"/>
            <wp:effectExtent l="0" t="0" r="0" b="0"/>
            <wp:docPr id="2" name="Рисунок 2" descr="Плазменная сва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лазменная сварк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9766" cy="1360109"/>
                    </a:xfrm>
                    <a:prstGeom prst="rect">
                      <a:avLst/>
                    </a:prstGeom>
                    <a:noFill/>
                    <a:ln>
                      <a:noFill/>
                    </a:ln>
                  </pic:spPr>
                </pic:pic>
              </a:graphicData>
            </a:graphic>
          </wp:inline>
        </w:drawing>
      </w:r>
    </w:p>
    <w:p w:rsidR="00E17752" w:rsidRPr="00D27074" w:rsidRDefault="00E17752" w:rsidP="00E17752">
      <w:pPr>
        <w:spacing w:after="0"/>
        <w:jc w:val="center"/>
        <w:rPr>
          <w:rFonts w:ascii="Times New Roman" w:hAnsi="Times New Roman" w:cs="Times New Roman"/>
          <w:sz w:val="24"/>
          <w:szCs w:val="24"/>
        </w:rPr>
      </w:pP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Современная технология сварки алюминия при помощи плазмы позволяет добиться очень хороших результатов. Этим достигается высокая концентрация энергии и довольно глубокое проплавление.</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Технология аналогична процессу соединения металлов в аргоновой среде. Во время сварочного процесса металл в нужном месте расплавляется под воздействием плазмы. Все это действие происходит в защитном облаке, благодаря которому в зону сварочной ванны не попадают газы, содержащиеся в атмосфере.</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Технология сварки алюминия при помощи плазмы подразумевает использование специального оборудовани</w:t>
      </w:r>
      <w:proofErr w:type="gramStart"/>
      <w:r w:rsidR="00D27074" w:rsidRPr="00D27074">
        <w:rPr>
          <w:rFonts w:ascii="Times New Roman" w:hAnsi="Times New Roman" w:cs="Times New Roman"/>
          <w:sz w:val="24"/>
          <w:szCs w:val="24"/>
        </w:rPr>
        <w:t>я–</w:t>
      </w:r>
      <w:proofErr w:type="gramEnd"/>
      <w:r w:rsidR="00D27074" w:rsidRPr="00D27074">
        <w:rPr>
          <w:rFonts w:ascii="Times New Roman" w:hAnsi="Times New Roman" w:cs="Times New Roman"/>
          <w:sz w:val="24"/>
          <w:szCs w:val="24"/>
        </w:rPr>
        <w:t xml:space="preserve"> аппарата для плазменной сварки. Конструкция аппарата представляет собой соединение плазмотрона и источника переменного и постоянного тока с обратной величиной. Плазмотрон помогает генерировать плазменный разряд.</w:t>
      </w:r>
      <w:r>
        <w:rPr>
          <w:rFonts w:ascii="Times New Roman" w:hAnsi="Times New Roman" w:cs="Times New Roman"/>
          <w:sz w:val="24"/>
          <w:szCs w:val="24"/>
        </w:rPr>
        <w:t xml:space="preserve"> </w:t>
      </w:r>
      <w:r w:rsidR="00D27074" w:rsidRPr="00D27074">
        <w:rPr>
          <w:rFonts w:ascii="Times New Roman" w:hAnsi="Times New Roman" w:cs="Times New Roman"/>
          <w:sz w:val="24"/>
          <w:szCs w:val="24"/>
        </w:rPr>
        <w:t>Существует несколько модификаций источников питания, отличающихся друг от друга величиной силы тока, напряжением холостого тока, продолжительностью нагрузки и пр. В зависимости от этих характеристик меняется потребляемая мощность источника питания.</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ab/>
      </w:r>
      <w:r w:rsidR="00D27074" w:rsidRPr="00D27074">
        <w:rPr>
          <w:rFonts w:ascii="Times New Roman" w:hAnsi="Times New Roman" w:cs="Times New Roman"/>
          <w:sz w:val="24"/>
          <w:szCs w:val="24"/>
        </w:rPr>
        <w:t>Плазмотрон оборудован специальными подводами, по которым подается плазмообразующий и защитный газ и обеспечивается охлаждение стенок сопла жидкостью или воздухом. Технология функционирования горелки опирается на использование электрода, сделанного из меди, тугоплавкого вольфрама или гафния.</w:t>
      </w:r>
    </w:p>
    <w:p w:rsidR="00D27074" w:rsidRDefault="00D27074" w:rsidP="00E17752">
      <w:pPr>
        <w:spacing w:after="0"/>
        <w:jc w:val="center"/>
        <w:rPr>
          <w:rFonts w:ascii="Times New Roman" w:hAnsi="Times New Roman" w:cs="Times New Roman"/>
          <w:sz w:val="24"/>
          <w:szCs w:val="24"/>
        </w:rPr>
      </w:pPr>
      <w:r w:rsidRPr="00D27074">
        <w:rPr>
          <w:rFonts w:ascii="Times New Roman" w:hAnsi="Times New Roman" w:cs="Times New Roman"/>
          <w:noProof/>
          <w:sz w:val="24"/>
          <w:szCs w:val="24"/>
          <w:lang w:eastAsia="ru-RU"/>
        </w:rPr>
        <w:lastRenderedPageBreak/>
        <w:drawing>
          <wp:inline distT="0" distB="0" distL="0" distR="0" wp14:anchorId="7A312C96" wp14:editId="4B88818F">
            <wp:extent cx="1905000" cy="1268186"/>
            <wp:effectExtent l="0" t="0" r="0" b="8255"/>
            <wp:docPr id="1" name="Рисунок 1" descr="Технология сварки алюминия при помощи плаз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ехнология сварки алюминия при помощи плазмы"/>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268186"/>
                    </a:xfrm>
                    <a:prstGeom prst="rect">
                      <a:avLst/>
                    </a:prstGeom>
                    <a:noFill/>
                    <a:ln>
                      <a:noFill/>
                    </a:ln>
                  </pic:spPr>
                </pic:pic>
              </a:graphicData>
            </a:graphic>
          </wp:inline>
        </w:drawing>
      </w:r>
    </w:p>
    <w:p w:rsidR="00E17752" w:rsidRPr="00D27074" w:rsidRDefault="00E17752" w:rsidP="00E17752">
      <w:pPr>
        <w:spacing w:after="0"/>
        <w:jc w:val="center"/>
        <w:rPr>
          <w:rFonts w:ascii="Times New Roman" w:hAnsi="Times New Roman" w:cs="Times New Roman"/>
          <w:sz w:val="24"/>
          <w:szCs w:val="24"/>
        </w:rPr>
      </w:pPr>
    </w:p>
    <w:p w:rsidR="00D27074" w:rsidRPr="00E17752" w:rsidRDefault="00D27074" w:rsidP="00D27074">
      <w:pPr>
        <w:spacing w:after="0"/>
        <w:rPr>
          <w:rFonts w:ascii="Times New Roman" w:hAnsi="Times New Roman" w:cs="Times New Roman"/>
          <w:b/>
          <w:i/>
          <w:sz w:val="24"/>
          <w:szCs w:val="24"/>
        </w:rPr>
      </w:pPr>
      <w:r w:rsidRPr="00E17752">
        <w:rPr>
          <w:rFonts w:ascii="Times New Roman" w:hAnsi="Times New Roman" w:cs="Times New Roman"/>
          <w:b/>
          <w:i/>
          <w:sz w:val="24"/>
          <w:szCs w:val="24"/>
        </w:rPr>
        <w:t>Всего выделяют четыре вида плазменной сварки алюминия:</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b/>
          <w:bCs/>
          <w:sz w:val="24"/>
          <w:szCs w:val="24"/>
        </w:rPr>
        <w:tab/>
      </w:r>
      <w:r w:rsidR="00D27074" w:rsidRPr="00D27074">
        <w:rPr>
          <w:rFonts w:ascii="Times New Roman" w:hAnsi="Times New Roman" w:cs="Times New Roman"/>
          <w:b/>
          <w:bCs/>
          <w:sz w:val="24"/>
          <w:szCs w:val="24"/>
        </w:rPr>
        <w:t>1.</w:t>
      </w:r>
      <w:r w:rsidR="00D27074" w:rsidRPr="00D27074">
        <w:rPr>
          <w:rFonts w:ascii="Times New Roman" w:hAnsi="Times New Roman" w:cs="Times New Roman"/>
          <w:sz w:val="24"/>
          <w:szCs w:val="24"/>
        </w:rPr>
        <w:t> Сварка при помощи плавящегося электрода.</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Для выполнения данного процесса понадобится специальная газовая среда, которая будет иметь защитные свойства. Для этих целей обычно используется гелий, аргон или смесь этих газов. Технология предусматривает применение специальных электродов из вольфрама и присадки диаметром до 2,5 мм. Выполнение сварочных работ осуществляется при помощи тока обратной полярности.</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b/>
          <w:bCs/>
          <w:sz w:val="24"/>
          <w:szCs w:val="24"/>
        </w:rPr>
        <w:tab/>
      </w:r>
      <w:r w:rsidR="00D27074" w:rsidRPr="00D27074">
        <w:rPr>
          <w:rFonts w:ascii="Times New Roman" w:hAnsi="Times New Roman" w:cs="Times New Roman"/>
          <w:b/>
          <w:bCs/>
          <w:sz w:val="24"/>
          <w:szCs w:val="24"/>
        </w:rPr>
        <w:t>2.</w:t>
      </w:r>
      <w:r w:rsidR="00D27074" w:rsidRPr="00D27074">
        <w:rPr>
          <w:rFonts w:ascii="Times New Roman" w:hAnsi="Times New Roman" w:cs="Times New Roman"/>
          <w:sz w:val="24"/>
          <w:szCs w:val="24"/>
        </w:rPr>
        <w:t> Автоматическая дуговая сварка.</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Для выполнения автоматической дуговой сварки понадобится полуоткрытая плазменная дуга по флюсу и закрытая дуга под флюсом. Согласно технологии, используется флюс с маркировкой АН-А1, если свариваются детали из технического алюминия. Флюс с маркировкой АН-A4 предназначен для соединения алюминиево-магниевых сплавов. Для работы используется плавящийся расщепленный электрод.</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Слой флюса необходим для того, чтобы предотвратить возможные нарушения технологического процесса и шунтирование. Если сварка осуществляется вручную, то размеры флюса определяются исходя из показателя толщины элементов. Средними данными являются ширина 20–45 мм, толщина 7–15 мм.</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b/>
          <w:bCs/>
          <w:sz w:val="24"/>
          <w:szCs w:val="24"/>
        </w:rPr>
        <w:tab/>
      </w:r>
      <w:r w:rsidR="00D27074" w:rsidRPr="00D27074">
        <w:rPr>
          <w:rFonts w:ascii="Times New Roman" w:hAnsi="Times New Roman" w:cs="Times New Roman"/>
          <w:b/>
          <w:bCs/>
          <w:sz w:val="24"/>
          <w:szCs w:val="24"/>
        </w:rPr>
        <w:t>3.</w:t>
      </w:r>
      <w:r w:rsidR="00D27074" w:rsidRPr="00D27074">
        <w:rPr>
          <w:rFonts w:ascii="Times New Roman" w:hAnsi="Times New Roman" w:cs="Times New Roman"/>
          <w:sz w:val="24"/>
          <w:szCs w:val="24"/>
        </w:rPr>
        <w:t> Ручная дуговая.</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Технология сварки алюминия в ручном режиме используется, когда соединяются разные металлы (алюминий, алюминиево-кремниевый сплав, цинковый или магниевый сплав). В этом случае необходима толщина деталей не менее 4 мм. Ток должен быть постоянным с обратной полярностью и высокой скоростью.</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Разделка кромок нужна, если их толщина более 1 см. В случае разделки кромок сварной шов формируется встык. Технология «внахлест» не используется, поскольку в состав соединения могут проникнуть шлаки, что приведет к разрушению материала. Обязателен предварительный прогрев деталей до +400 °С.</w:t>
      </w:r>
    </w:p>
    <w:p w:rsidR="00D27074" w:rsidRPr="00D27074" w:rsidRDefault="00E17752" w:rsidP="00D27074">
      <w:pPr>
        <w:spacing w:after="0"/>
        <w:rPr>
          <w:rFonts w:ascii="Times New Roman" w:hAnsi="Times New Roman" w:cs="Times New Roman"/>
          <w:sz w:val="24"/>
          <w:szCs w:val="24"/>
        </w:rPr>
      </w:pPr>
      <w:r>
        <w:rPr>
          <w:rFonts w:ascii="Times New Roman" w:hAnsi="Times New Roman" w:cs="Times New Roman"/>
          <w:b/>
          <w:bCs/>
          <w:sz w:val="24"/>
          <w:szCs w:val="24"/>
        </w:rPr>
        <w:tab/>
      </w:r>
      <w:r w:rsidR="00D27074" w:rsidRPr="00D27074">
        <w:rPr>
          <w:rFonts w:ascii="Times New Roman" w:hAnsi="Times New Roman" w:cs="Times New Roman"/>
          <w:b/>
          <w:bCs/>
          <w:sz w:val="24"/>
          <w:szCs w:val="24"/>
        </w:rPr>
        <w:t>4.</w:t>
      </w:r>
      <w:r w:rsidR="00D27074" w:rsidRPr="00D27074">
        <w:rPr>
          <w:rFonts w:ascii="Times New Roman" w:hAnsi="Times New Roman" w:cs="Times New Roman"/>
          <w:sz w:val="24"/>
          <w:szCs w:val="24"/>
        </w:rPr>
        <w:t> Электронно-лучевая.</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Технология электронно-лучевого соединения подразумевает использование вакуума. Оксиды под влиянием паров металлов разрушаются. Так, благодаря вакууму окись разлагается, а водород выводится из сварного шва.</w:t>
      </w:r>
    </w:p>
    <w:p w:rsidR="00D27074" w:rsidRPr="00D27074" w:rsidRDefault="00D27074" w:rsidP="00D27074">
      <w:pPr>
        <w:spacing w:after="0"/>
        <w:rPr>
          <w:rFonts w:ascii="Times New Roman" w:hAnsi="Times New Roman" w:cs="Times New Roman"/>
          <w:sz w:val="24"/>
          <w:szCs w:val="24"/>
        </w:rPr>
      </w:pPr>
      <w:r w:rsidRPr="00D27074">
        <w:rPr>
          <w:rFonts w:ascii="Times New Roman" w:hAnsi="Times New Roman" w:cs="Times New Roman"/>
          <w:sz w:val="24"/>
          <w:szCs w:val="24"/>
        </w:rPr>
        <w:t>Качество соединения очень высокое, швы ровные, заготовка не деформируется, а материал в зоне стыка сохраняет свои прочностные характеристики</w:t>
      </w:r>
    </w:p>
    <w:p w:rsidR="00480C44" w:rsidRPr="00D27074" w:rsidRDefault="00480C44" w:rsidP="00D27074">
      <w:pPr>
        <w:spacing w:after="0"/>
        <w:rPr>
          <w:rFonts w:ascii="Times New Roman" w:hAnsi="Times New Roman" w:cs="Times New Roman"/>
          <w:sz w:val="24"/>
          <w:szCs w:val="24"/>
        </w:rPr>
      </w:pPr>
    </w:p>
    <w:p w:rsidR="00D27074" w:rsidRPr="00D27074" w:rsidRDefault="00D27074" w:rsidP="00D27074">
      <w:pPr>
        <w:spacing w:after="0"/>
        <w:rPr>
          <w:rFonts w:ascii="Times New Roman" w:hAnsi="Times New Roman" w:cs="Times New Roman"/>
          <w:b/>
          <w:sz w:val="24"/>
          <w:szCs w:val="24"/>
        </w:rPr>
      </w:pPr>
    </w:p>
    <w:p w:rsidR="00D27074" w:rsidRPr="00D27074" w:rsidRDefault="00D27074" w:rsidP="00D27074">
      <w:pPr>
        <w:spacing w:after="0"/>
        <w:rPr>
          <w:rFonts w:ascii="Times New Roman" w:hAnsi="Times New Roman" w:cs="Times New Roman"/>
          <w:b/>
          <w:sz w:val="24"/>
          <w:szCs w:val="24"/>
        </w:rPr>
      </w:pPr>
      <w:r w:rsidRPr="00D27074">
        <w:rPr>
          <w:rFonts w:ascii="Times New Roman" w:hAnsi="Times New Roman" w:cs="Times New Roman"/>
          <w:b/>
          <w:sz w:val="24"/>
          <w:szCs w:val="24"/>
        </w:rPr>
        <w:t>Проверочные вопросы:</w:t>
      </w:r>
    </w:p>
    <w:p w:rsidR="00D27074" w:rsidRPr="00D27074" w:rsidRDefault="00D27074" w:rsidP="00D27074">
      <w:pPr>
        <w:spacing w:after="0"/>
        <w:rPr>
          <w:rFonts w:ascii="Times New Roman" w:hAnsi="Times New Roman" w:cs="Times New Roman"/>
          <w:sz w:val="24"/>
          <w:szCs w:val="24"/>
        </w:rPr>
      </w:pPr>
    </w:p>
    <w:p w:rsidR="00D27074" w:rsidRPr="00D27074" w:rsidRDefault="00D27074" w:rsidP="00D27074">
      <w:pPr>
        <w:spacing w:after="0"/>
        <w:rPr>
          <w:rFonts w:ascii="Times New Roman" w:eastAsia="Times New Roman" w:hAnsi="Times New Roman" w:cs="Times New Roman"/>
          <w:sz w:val="24"/>
          <w:szCs w:val="24"/>
          <w:lang w:eastAsia="ru-RU"/>
        </w:rPr>
      </w:pPr>
      <w:r w:rsidRPr="00D27074">
        <w:rPr>
          <w:rFonts w:ascii="Times New Roman" w:eastAsia="Times New Roman" w:hAnsi="Times New Roman" w:cs="Times New Roman"/>
          <w:sz w:val="24"/>
          <w:szCs w:val="24"/>
          <w:lang w:eastAsia="ru-RU"/>
        </w:rPr>
        <w:t>Почему сварка алюминия вызывает сложности</w:t>
      </w:r>
    </w:p>
    <w:p w:rsidR="00D27074" w:rsidRPr="00D27074" w:rsidRDefault="00D27074" w:rsidP="00D27074">
      <w:pPr>
        <w:spacing w:after="0"/>
        <w:rPr>
          <w:rFonts w:ascii="Times New Roman" w:eastAsia="Times New Roman" w:hAnsi="Times New Roman" w:cs="Times New Roman"/>
          <w:sz w:val="24"/>
          <w:szCs w:val="24"/>
          <w:lang w:eastAsia="ru-RU"/>
        </w:rPr>
      </w:pPr>
      <w:r w:rsidRPr="00D27074">
        <w:rPr>
          <w:rFonts w:ascii="Times New Roman" w:eastAsia="Times New Roman" w:hAnsi="Times New Roman" w:cs="Times New Roman"/>
          <w:sz w:val="24"/>
          <w:szCs w:val="24"/>
          <w:lang w:eastAsia="ru-RU"/>
        </w:rPr>
        <w:t>Как правильно организовать сварку алюминия и его сплавов</w:t>
      </w:r>
    </w:p>
    <w:p w:rsidR="00D27074" w:rsidRPr="00D27074" w:rsidRDefault="00D27074" w:rsidP="00D27074">
      <w:pPr>
        <w:spacing w:after="0"/>
        <w:rPr>
          <w:rFonts w:ascii="Times New Roman" w:eastAsia="Times New Roman" w:hAnsi="Times New Roman" w:cs="Times New Roman"/>
          <w:sz w:val="24"/>
          <w:szCs w:val="24"/>
          <w:lang w:eastAsia="ru-RU"/>
        </w:rPr>
      </w:pPr>
      <w:r w:rsidRPr="00D27074">
        <w:rPr>
          <w:rFonts w:ascii="Times New Roman" w:eastAsia="Times New Roman" w:hAnsi="Times New Roman" w:cs="Times New Roman"/>
          <w:sz w:val="24"/>
          <w:szCs w:val="24"/>
          <w:lang w:eastAsia="ru-RU"/>
        </w:rPr>
        <w:t>Можно ли варить алюминиевые детали вручную электродами</w:t>
      </w:r>
    </w:p>
    <w:p w:rsidR="00D27074" w:rsidRPr="00D27074" w:rsidRDefault="00D27074" w:rsidP="00D27074">
      <w:pPr>
        <w:spacing w:after="0"/>
        <w:rPr>
          <w:rFonts w:ascii="Times New Roman" w:eastAsia="Times New Roman" w:hAnsi="Times New Roman" w:cs="Times New Roman"/>
          <w:sz w:val="24"/>
          <w:szCs w:val="24"/>
          <w:lang w:eastAsia="ru-RU"/>
        </w:rPr>
      </w:pPr>
      <w:r w:rsidRPr="00D27074">
        <w:rPr>
          <w:rFonts w:ascii="Times New Roman" w:eastAsia="Times New Roman" w:hAnsi="Times New Roman" w:cs="Times New Roman"/>
          <w:sz w:val="24"/>
          <w:szCs w:val="24"/>
          <w:lang w:eastAsia="ru-RU"/>
        </w:rPr>
        <w:t>Какие современные способы сварки алюминия используют на производстве</w:t>
      </w:r>
    </w:p>
    <w:p w:rsidR="00D27074" w:rsidRDefault="00D27074" w:rsidP="00D27074">
      <w:pPr>
        <w:spacing w:after="0"/>
        <w:rPr>
          <w:rFonts w:ascii="Times New Roman" w:hAnsi="Times New Roman" w:cs="Times New Roman"/>
          <w:sz w:val="24"/>
          <w:szCs w:val="24"/>
        </w:rPr>
      </w:pPr>
    </w:p>
    <w:p w:rsidR="00E17752" w:rsidRPr="00E17752" w:rsidRDefault="00E17752" w:rsidP="00D27074">
      <w:pPr>
        <w:spacing w:after="0"/>
        <w:rPr>
          <w:rFonts w:ascii="Times New Roman" w:hAnsi="Times New Roman" w:cs="Times New Roman"/>
          <w:color w:val="FF0000"/>
          <w:sz w:val="24"/>
          <w:szCs w:val="24"/>
        </w:rPr>
      </w:pPr>
      <w:r w:rsidRPr="00E17752">
        <w:rPr>
          <w:rFonts w:ascii="Times New Roman" w:hAnsi="Times New Roman" w:cs="Times New Roman"/>
          <w:color w:val="FF0000"/>
          <w:sz w:val="24"/>
          <w:szCs w:val="24"/>
        </w:rPr>
        <w:t>Домашнее задание:</w:t>
      </w:r>
    </w:p>
    <w:p w:rsidR="00E17752" w:rsidRPr="00D27074" w:rsidRDefault="00E17752" w:rsidP="00D27074">
      <w:pPr>
        <w:spacing w:after="0"/>
        <w:rPr>
          <w:rFonts w:ascii="Times New Roman" w:hAnsi="Times New Roman" w:cs="Times New Roman"/>
          <w:sz w:val="24"/>
          <w:szCs w:val="24"/>
        </w:rPr>
      </w:pPr>
      <w:r>
        <w:rPr>
          <w:rFonts w:ascii="Times New Roman" w:hAnsi="Times New Roman" w:cs="Times New Roman"/>
          <w:sz w:val="24"/>
          <w:szCs w:val="24"/>
        </w:rPr>
        <w:t>Составить кроссворд по пройденной теме и прислать на электронный адрес мастеру.</w:t>
      </w:r>
    </w:p>
    <w:sectPr w:rsidR="00E17752" w:rsidRPr="00D27074" w:rsidSect="00E17752">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38E"/>
    <w:multiLevelType w:val="multilevel"/>
    <w:tmpl w:val="648C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D2025"/>
    <w:multiLevelType w:val="multilevel"/>
    <w:tmpl w:val="CDB2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D051E"/>
    <w:multiLevelType w:val="multilevel"/>
    <w:tmpl w:val="0BC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720E7"/>
    <w:multiLevelType w:val="multilevel"/>
    <w:tmpl w:val="0AA2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24626"/>
    <w:multiLevelType w:val="hybridMultilevel"/>
    <w:tmpl w:val="A3EA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A72AC"/>
    <w:multiLevelType w:val="multilevel"/>
    <w:tmpl w:val="1D4E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15764"/>
    <w:multiLevelType w:val="multilevel"/>
    <w:tmpl w:val="C9C6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8005EA"/>
    <w:multiLevelType w:val="hybridMultilevel"/>
    <w:tmpl w:val="35A41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E319B"/>
    <w:multiLevelType w:val="hybridMultilevel"/>
    <w:tmpl w:val="925EA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B7D3C"/>
    <w:multiLevelType w:val="hybridMultilevel"/>
    <w:tmpl w:val="92649D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21559"/>
    <w:multiLevelType w:val="multilevel"/>
    <w:tmpl w:val="61B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B07F9"/>
    <w:multiLevelType w:val="multilevel"/>
    <w:tmpl w:val="3618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03A37"/>
    <w:multiLevelType w:val="hybridMultilevel"/>
    <w:tmpl w:val="2E70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465DB3"/>
    <w:multiLevelType w:val="multilevel"/>
    <w:tmpl w:val="D5C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5B138A"/>
    <w:multiLevelType w:val="multilevel"/>
    <w:tmpl w:val="90C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976E81"/>
    <w:multiLevelType w:val="multilevel"/>
    <w:tmpl w:val="399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3271B"/>
    <w:multiLevelType w:val="multilevel"/>
    <w:tmpl w:val="E530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C70714"/>
    <w:multiLevelType w:val="multilevel"/>
    <w:tmpl w:val="8AB01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413EB6"/>
    <w:multiLevelType w:val="hybridMultilevel"/>
    <w:tmpl w:val="370AE02A"/>
    <w:lvl w:ilvl="0" w:tplc="E0FE14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16"/>
  </w:num>
  <w:num w:numId="5">
    <w:abstractNumId w:val="6"/>
  </w:num>
  <w:num w:numId="6">
    <w:abstractNumId w:val="2"/>
  </w:num>
  <w:num w:numId="7">
    <w:abstractNumId w:val="0"/>
  </w:num>
  <w:num w:numId="8">
    <w:abstractNumId w:val="3"/>
  </w:num>
  <w:num w:numId="9">
    <w:abstractNumId w:val="1"/>
  </w:num>
  <w:num w:numId="10">
    <w:abstractNumId w:val="14"/>
  </w:num>
  <w:num w:numId="11">
    <w:abstractNumId w:val="5"/>
  </w:num>
  <w:num w:numId="12">
    <w:abstractNumId w:val="15"/>
  </w:num>
  <w:num w:numId="13">
    <w:abstractNumId w:val="12"/>
  </w:num>
  <w:num w:numId="14">
    <w:abstractNumId w:val="18"/>
  </w:num>
  <w:num w:numId="15">
    <w:abstractNumId w:val="8"/>
  </w:num>
  <w:num w:numId="16">
    <w:abstractNumId w:val="10"/>
  </w:num>
  <w:num w:numId="17">
    <w:abstractNumId w:val="4"/>
  </w:num>
  <w:num w:numId="18">
    <w:abstractNumId w:val="1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2E"/>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67492"/>
    <w:rsid w:val="003820D3"/>
    <w:rsid w:val="0039036D"/>
    <w:rsid w:val="003A3004"/>
    <w:rsid w:val="003B0DDE"/>
    <w:rsid w:val="003C0246"/>
    <w:rsid w:val="003C759D"/>
    <w:rsid w:val="003D0DDF"/>
    <w:rsid w:val="003D7520"/>
    <w:rsid w:val="003E1E2A"/>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8F32E9"/>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82916"/>
    <w:rsid w:val="00A924BF"/>
    <w:rsid w:val="00A927BE"/>
    <w:rsid w:val="00A9518F"/>
    <w:rsid w:val="00AA0A55"/>
    <w:rsid w:val="00AB2253"/>
    <w:rsid w:val="00AB756C"/>
    <w:rsid w:val="00AC5B2E"/>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074"/>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17752"/>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74"/>
  </w:style>
  <w:style w:type="paragraph" w:styleId="2">
    <w:name w:val="heading 2"/>
    <w:basedOn w:val="a"/>
    <w:link w:val="20"/>
    <w:uiPriority w:val="9"/>
    <w:qFormat/>
    <w:rsid w:val="00D27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074"/>
    <w:rPr>
      <w:color w:val="0000FF"/>
      <w:u w:val="single"/>
    </w:rPr>
  </w:style>
  <w:style w:type="paragraph" w:styleId="a4">
    <w:name w:val="List Paragraph"/>
    <w:basedOn w:val="a"/>
    <w:uiPriority w:val="34"/>
    <w:qFormat/>
    <w:rsid w:val="00D27074"/>
    <w:pPr>
      <w:ind w:left="720"/>
      <w:contextualSpacing/>
    </w:pPr>
  </w:style>
  <w:style w:type="character" w:customStyle="1" w:styleId="20">
    <w:name w:val="Заголовок 2 Знак"/>
    <w:basedOn w:val="a0"/>
    <w:link w:val="2"/>
    <w:uiPriority w:val="9"/>
    <w:rsid w:val="00D27074"/>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D27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70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074"/>
    <w:rPr>
      <w:rFonts w:ascii="Tahoma" w:hAnsi="Tahoma" w:cs="Tahoma"/>
      <w:sz w:val="16"/>
      <w:szCs w:val="16"/>
    </w:rPr>
  </w:style>
  <w:style w:type="paragraph" w:styleId="a8">
    <w:name w:val="No Spacing"/>
    <w:uiPriority w:val="1"/>
    <w:qFormat/>
    <w:rsid w:val="00E177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74"/>
  </w:style>
  <w:style w:type="paragraph" w:styleId="2">
    <w:name w:val="heading 2"/>
    <w:basedOn w:val="a"/>
    <w:link w:val="20"/>
    <w:uiPriority w:val="9"/>
    <w:qFormat/>
    <w:rsid w:val="00D27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074"/>
    <w:rPr>
      <w:color w:val="0000FF"/>
      <w:u w:val="single"/>
    </w:rPr>
  </w:style>
  <w:style w:type="paragraph" w:styleId="a4">
    <w:name w:val="List Paragraph"/>
    <w:basedOn w:val="a"/>
    <w:uiPriority w:val="34"/>
    <w:qFormat/>
    <w:rsid w:val="00D27074"/>
    <w:pPr>
      <w:ind w:left="720"/>
      <w:contextualSpacing/>
    </w:pPr>
  </w:style>
  <w:style w:type="character" w:customStyle="1" w:styleId="20">
    <w:name w:val="Заголовок 2 Знак"/>
    <w:basedOn w:val="a0"/>
    <w:link w:val="2"/>
    <w:uiPriority w:val="9"/>
    <w:rsid w:val="00D27074"/>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D27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70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074"/>
    <w:rPr>
      <w:rFonts w:ascii="Tahoma" w:hAnsi="Tahoma" w:cs="Tahoma"/>
      <w:sz w:val="16"/>
      <w:szCs w:val="16"/>
    </w:rPr>
  </w:style>
  <w:style w:type="paragraph" w:styleId="a8">
    <w:name w:val="No Spacing"/>
    <w:uiPriority w:val="1"/>
    <w:qFormat/>
    <w:rsid w:val="00E17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71347">
      <w:bodyDiv w:val="1"/>
      <w:marLeft w:val="0"/>
      <w:marRight w:val="0"/>
      <w:marTop w:val="0"/>
      <w:marBottom w:val="0"/>
      <w:divBdr>
        <w:top w:val="none" w:sz="0" w:space="0" w:color="auto"/>
        <w:left w:val="none" w:sz="0" w:space="0" w:color="auto"/>
        <w:bottom w:val="none" w:sz="0" w:space="0" w:color="auto"/>
        <w:right w:val="none" w:sz="0" w:space="0" w:color="auto"/>
      </w:divBdr>
    </w:div>
    <w:div w:id="1754358635">
      <w:bodyDiv w:val="1"/>
      <w:marLeft w:val="0"/>
      <w:marRight w:val="0"/>
      <w:marTop w:val="0"/>
      <w:marBottom w:val="0"/>
      <w:divBdr>
        <w:top w:val="none" w:sz="0" w:space="0" w:color="auto"/>
        <w:left w:val="none" w:sz="0" w:space="0" w:color="auto"/>
        <w:bottom w:val="none" w:sz="0" w:space="0" w:color="auto"/>
        <w:right w:val="none" w:sz="0" w:space="0" w:color="auto"/>
      </w:divBdr>
      <w:divsChild>
        <w:div w:id="1066343708">
          <w:marLeft w:val="240"/>
          <w:marRight w:val="240"/>
          <w:marTop w:val="330"/>
          <w:marBottom w:val="330"/>
          <w:divBdr>
            <w:top w:val="none" w:sz="0" w:space="12" w:color="auto"/>
            <w:left w:val="single" w:sz="36" w:space="12" w:color="D51813"/>
            <w:bottom w:val="none" w:sz="0" w:space="12" w:color="auto"/>
            <w:right w:val="none" w:sz="0" w:space="12" w:color="auto"/>
          </w:divBdr>
        </w:div>
        <w:div w:id="2108572548">
          <w:marLeft w:val="0"/>
          <w:marRight w:val="0"/>
          <w:marTop w:val="0"/>
          <w:marBottom w:val="0"/>
          <w:divBdr>
            <w:top w:val="single" w:sz="12" w:space="12" w:color="D51813"/>
            <w:left w:val="single" w:sz="12" w:space="12" w:color="D51813"/>
            <w:bottom w:val="single" w:sz="12" w:space="18" w:color="D51813"/>
            <w:right w:val="single" w:sz="12" w:space="12" w:color="D51813"/>
          </w:divBdr>
        </w:div>
        <w:div w:id="2084526907">
          <w:marLeft w:val="240"/>
          <w:marRight w:val="240"/>
          <w:marTop w:val="330"/>
          <w:marBottom w:val="330"/>
          <w:divBdr>
            <w:top w:val="none" w:sz="0" w:space="12" w:color="auto"/>
            <w:left w:val="single" w:sz="36" w:space="12" w:color="D51813"/>
            <w:bottom w:val="none" w:sz="0" w:space="12" w:color="auto"/>
            <w:right w:val="none" w:sz="0" w:space="12" w:color="auto"/>
          </w:divBdr>
        </w:div>
        <w:div w:id="216359867">
          <w:marLeft w:val="240"/>
          <w:marRight w:val="240"/>
          <w:marTop w:val="330"/>
          <w:marBottom w:val="330"/>
          <w:divBdr>
            <w:top w:val="none" w:sz="0" w:space="12" w:color="auto"/>
            <w:left w:val="single" w:sz="36" w:space="12" w:color="D51813"/>
            <w:bottom w:val="none" w:sz="0" w:space="12" w:color="auto"/>
            <w:right w:val="none" w:sz="0" w:space="12" w:color="auto"/>
          </w:divBdr>
        </w:div>
        <w:div w:id="1951351223">
          <w:marLeft w:val="240"/>
          <w:marRight w:val="240"/>
          <w:marTop w:val="330"/>
          <w:marBottom w:val="330"/>
          <w:divBdr>
            <w:top w:val="none" w:sz="0" w:space="12" w:color="auto"/>
            <w:left w:val="single" w:sz="36" w:space="12" w:color="D51813"/>
            <w:bottom w:val="none" w:sz="0" w:space="12" w:color="auto"/>
            <w:right w:val="none" w:sz="0" w:space="12" w:color="auto"/>
          </w:divBdr>
        </w:div>
        <w:div w:id="1260873654">
          <w:marLeft w:val="240"/>
          <w:marRight w:val="240"/>
          <w:marTop w:val="330"/>
          <w:marBottom w:val="330"/>
          <w:divBdr>
            <w:top w:val="none" w:sz="0" w:space="12" w:color="auto"/>
            <w:left w:val="single" w:sz="36" w:space="12" w:color="D51813"/>
            <w:bottom w:val="none" w:sz="0" w:space="12" w:color="auto"/>
            <w:right w:val="none" w:sz="0" w:space="12"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3712</Words>
  <Characters>21163</Characters>
  <Application>Microsoft Office Word</Application>
  <DocSecurity>0</DocSecurity>
  <Lines>176</Lines>
  <Paragraphs>49</Paragraphs>
  <ScaleCrop>false</ScaleCrop>
  <Company>SPecialiST RePack</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2020-03-26T09:41:00Z</dcterms:created>
  <dcterms:modified xsi:type="dcterms:W3CDTF">2020-04-04T19:13:00Z</dcterms:modified>
</cp:coreProperties>
</file>